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FB" w:rsidRDefault="001B30FE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3C0BF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B599E">
        <w:rPr>
          <w:rFonts w:ascii="Times New Roman" w:hAnsi="Times New Roman" w:cs="Times New Roman"/>
          <w:b/>
          <w:sz w:val="24"/>
          <w:szCs w:val="24"/>
        </w:rPr>
        <w:t>6</w:t>
      </w:r>
      <w:r w:rsidR="003C0BFB">
        <w:rPr>
          <w:rFonts w:ascii="Times New Roman" w:hAnsi="Times New Roman" w:cs="Times New Roman"/>
          <w:b/>
          <w:sz w:val="24"/>
          <w:szCs w:val="24"/>
        </w:rPr>
        <w:t xml:space="preserve"> /ОСП 2</w:t>
      </w:r>
    </w:p>
    <w:p w:rsidR="00EF5D6E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практики </w:t>
      </w:r>
    </w:p>
    <w:p w:rsidR="00EF5D6E" w:rsidRPr="00545128" w:rsidRDefault="003C0BFB" w:rsidP="00EF5D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художественно-эстетическому развитию </w:t>
      </w:r>
      <w:r w:rsidR="00EF5D6E">
        <w:rPr>
          <w:rFonts w:ascii="Times New Roman" w:hAnsi="Times New Roman" w:cs="Times New Roman"/>
          <w:b/>
          <w:sz w:val="24"/>
          <w:szCs w:val="24"/>
        </w:rPr>
        <w:t xml:space="preserve">для детей 5-6 </w:t>
      </w:r>
      <w:r w:rsidR="00EF5D6E" w:rsidRPr="00545128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6237E9" w:rsidRDefault="00A9790F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B30FE">
        <w:rPr>
          <w:rFonts w:ascii="Times New Roman" w:hAnsi="Times New Roman" w:cs="Times New Roman"/>
          <w:b/>
          <w:sz w:val="24"/>
          <w:szCs w:val="24"/>
        </w:rPr>
        <w:t>узыкальн</w:t>
      </w:r>
      <w:r>
        <w:rPr>
          <w:rFonts w:ascii="Times New Roman" w:hAnsi="Times New Roman" w:cs="Times New Roman"/>
          <w:b/>
          <w:sz w:val="24"/>
          <w:szCs w:val="24"/>
        </w:rPr>
        <w:t>ая деятельность</w:t>
      </w:r>
      <w:r w:rsidR="001B3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7E9" w:rsidRPr="00A82E53">
        <w:rPr>
          <w:rFonts w:ascii="Times New Roman" w:hAnsi="Times New Roman" w:cs="Times New Roman"/>
          <w:b/>
          <w:sz w:val="24"/>
          <w:szCs w:val="24"/>
        </w:rPr>
        <w:t>«</w:t>
      </w:r>
      <w:r w:rsidR="001B30FE" w:rsidRPr="00A82E53">
        <w:rPr>
          <w:rFonts w:ascii="Times New Roman" w:hAnsi="Times New Roman" w:cs="Times New Roman"/>
          <w:b/>
          <w:sz w:val="24"/>
          <w:szCs w:val="24"/>
        </w:rPr>
        <w:t>Клоуны</w:t>
      </w:r>
      <w:r w:rsidR="006237E9" w:rsidRPr="00A82E53">
        <w:rPr>
          <w:rFonts w:ascii="Times New Roman" w:hAnsi="Times New Roman" w:cs="Times New Roman"/>
          <w:b/>
          <w:sz w:val="24"/>
          <w:szCs w:val="24"/>
        </w:rPr>
        <w:t>»</w:t>
      </w:r>
    </w:p>
    <w:p w:rsidR="00E660A1" w:rsidRPr="00A82E53" w:rsidRDefault="00E660A1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E660A1" w:rsidP="00E66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1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  <w:lang w:eastAsia="en-US"/>
        </w:rPr>
        <w:t xml:space="preserve">ФИО педагога </w:t>
      </w:r>
      <w:r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  <w:lang w:eastAsia="en-US"/>
        </w:rPr>
        <w:t>–</w:t>
      </w:r>
      <w:r w:rsidR="007D308B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  <w:lang w:eastAsia="en-US"/>
        </w:rPr>
        <w:t xml:space="preserve"> </w:t>
      </w:r>
      <w:r w:rsidR="001B30FE">
        <w:rPr>
          <w:rFonts w:ascii="Times New Roman" w:hAnsi="Times New Roman" w:cs="Times New Roman"/>
          <w:sz w:val="24"/>
          <w:szCs w:val="24"/>
        </w:rPr>
        <w:t>Камаганцева Ирина Валерьяновна</w:t>
      </w:r>
      <w:r w:rsidR="006237E9"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237E9" w:rsidRPr="00545128" w:rsidRDefault="00E660A1" w:rsidP="00E66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  <w:lang w:eastAsia="en-US"/>
        </w:rPr>
        <w:t xml:space="preserve">Должность </w:t>
      </w:r>
      <w:r w:rsidR="001B30FE">
        <w:rPr>
          <w:rFonts w:ascii="Times New Roman" w:hAnsi="Times New Roman" w:cs="Times New Roman"/>
          <w:sz w:val="24"/>
          <w:szCs w:val="24"/>
        </w:rPr>
        <w:t>музыкальный руководитель МАДОУ детский сад № 34  г. Ревды</w:t>
      </w:r>
    </w:p>
    <w:p w:rsidR="00E660A1" w:rsidRPr="00E660A1" w:rsidRDefault="00E660A1" w:rsidP="00E660A1">
      <w:pPr>
        <w:tabs>
          <w:tab w:val="left" w:pos="5805"/>
        </w:tabs>
        <w:spacing w:after="0" w:line="240" w:lineRule="auto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  <w:lang w:eastAsia="en-US"/>
        </w:rPr>
      </w:pPr>
      <w:r w:rsidRPr="00E660A1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  <w:lang w:eastAsia="en-US"/>
        </w:rPr>
        <w:t>Дата разработки «</w:t>
      </w:r>
      <w:bookmarkStart w:id="0" w:name="_GoBack"/>
      <w:bookmarkEnd w:id="0"/>
      <w:r w:rsidR="003B599E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  <w:lang w:eastAsia="en-US"/>
        </w:rPr>
        <w:t>30</w:t>
      </w:r>
      <w:r w:rsidRPr="00E660A1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  <w:lang w:eastAsia="en-US"/>
        </w:rPr>
        <w:t>» октября 2020г.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6237E9" w:rsidRPr="00545128" w:rsidTr="00400C65">
        <w:trPr>
          <w:trHeight w:val="334"/>
        </w:trPr>
        <w:tc>
          <w:tcPr>
            <w:tcW w:w="3402" w:type="dxa"/>
          </w:tcPr>
          <w:p w:rsidR="006237E9" w:rsidRPr="00545128" w:rsidRDefault="006237E9" w:rsidP="00911A2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</w:p>
        </w:tc>
        <w:tc>
          <w:tcPr>
            <w:tcW w:w="6379" w:type="dxa"/>
          </w:tcPr>
          <w:p w:rsidR="006237E9" w:rsidRPr="00545128" w:rsidRDefault="00D24F5C" w:rsidP="00911A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Приобщение детей к музыкальному искусству в процессе различных видов музыкальной деятельности: восприятия, исполнительства, творчества, музыкально-образовател</w:t>
            </w:r>
            <w:r w:rsidR="00501127">
              <w:rPr>
                <w:lang w:eastAsia="en-US"/>
              </w:rPr>
              <w:t xml:space="preserve">ьной деятельности способствует </w:t>
            </w:r>
            <w:r>
              <w:rPr>
                <w:lang w:eastAsia="en-US"/>
              </w:rPr>
              <w:t>развитию</w:t>
            </w:r>
            <w:r w:rsidR="0050112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эмоциональной отзывчивости на музыку, привитию интереса и любви к ней.</w:t>
            </w:r>
            <w:r w:rsidR="00501127">
              <w:rPr>
                <w:lang w:eastAsia="en-US"/>
              </w:rPr>
              <w:t xml:space="preserve"> Ребёнок, прислушиваясь к звучащей </w:t>
            </w:r>
            <w:r w:rsidR="00100ABC">
              <w:rPr>
                <w:lang w:eastAsia="en-US"/>
              </w:rPr>
              <w:t>музыке,</w:t>
            </w:r>
            <w:r w:rsidR="00501127">
              <w:rPr>
                <w:lang w:eastAsia="en-US"/>
              </w:rPr>
              <w:t xml:space="preserve"> начинает понимать, что музыка имеет свой язык, свою музыкальную речь, которая рассказывает не только словами, а звуками. </w:t>
            </w:r>
            <w:r w:rsidR="00100ABC">
              <w:rPr>
                <w:color w:val="FF0000"/>
                <w:lang w:eastAsia="en-US"/>
              </w:rPr>
              <w:t xml:space="preserve"> </w:t>
            </w:r>
          </w:p>
        </w:tc>
      </w:tr>
      <w:tr w:rsidR="006237E9" w:rsidRPr="00545128" w:rsidTr="00400C65">
        <w:trPr>
          <w:trHeight w:val="334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379" w:type="dxa"/>
          </w:tcPr>
          <w:p w:rsidR="006237E9" w:rsidRPr="00911A2B" w:rsidRDefault="00911A2B" w:rsidP="00911A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11A2B">
              <w:rPr>
                <w:lang w:eastAsia="en-US"/>
              </w:rPr>
              <w:t xml:space="preserve">Дать детям яркие музыкальные впечатления, побудить </w:t>
            </w:r>
            <w:r w:rsidR="00100ABC" w:rsidRPr="00911A2B">
              <w:rPr>
                <w:lang w:eastAsia="en-US"/>
              </w:rPr>
              <w:t>сопереживать музыке,</w:t>
            </w:r>
            <w:r w:rsidRPr="00911A2B">
              <w:rPr>
                <w:lang w:eastAsia="en-US"/>
              </w:rPr>
              <w:t xml:space="preserve"> развить у детей старшего дошкольного возраста</w:t>
            </w:r>
            <w:r w:rsidR="00100ABC" w:rsidRPr="00911A2B">
              <w:rPr>
                <w:lang w:eastAsia="en-US"/>
              </w:rPr>
              <w:t xml:space="preserve"> </w:t>
            </w:r>
            <w:r w:rsidRPr="00911A2B">
              <w:rPr>
                <w:lang w:eastAsia="en-US"/>
              </w:rPr>
              <w:t xml:space="preserve">умение </w:t>
            </w:r>
            <w:r w:rsidR="00100ABC" w:rsidRPr="00911A2B">
              <w:rPr>
                <w:lang w:eastAsia="en-US"/>
              </w:rPr>
              <w:t>различать не только общую эмоциональную окраску музыки, но и выразительные интонации.</w:t>
            </w:r>
          </w:p>
        </w:tc>
      </w:tr>
      <w:tr w:rsidR="006237E9" w:rsidRPr="00545128" w:rsidTr="00400C65"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6379" w:type="dxa"/>
          </w:tcPr>
          <w:p w:rsidR="006237E9" w:rsidRPr="00545128" w:rsidRDefault="009D17A0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фрагмента занятий (слушание музыки) </w:t>
            </w:r>
            <w:r w:rsidR="00D47F0F">
              <w:rPr>
                <w:rFonts w:ascii="Times New Roman" w:hAnsi="Times New Roman"/>
                <w:color w:val="000000"/>
                <w:sz w:val="24"/>
                <w:szCs w:val="24"/>
              </w:rPr>
              <w:t>по 5-7</w:t>
            </w:r>
            <w:r w:rsidR="008E15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E1235">
              <w:rPr>
                <w:rFonts w:ascii="Times New Roman" w:hAnsi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6237E9" w:rsidRPr="00545128" w:rsidTr="00400C65">
        <w:trPr>
          <w:trHeight w:val="363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6237E9" w:rsidRPr="00545128" w:rsidRDefault="009D17A0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30F02">
              <w:rPr>
                <w:rFonts w:ascii="Times New Roman" w:hAnsi="Times New Roman"/>
                <w:color w:val="000000"/>
                <w:sz w:val="24"/>
                <w:szCs w:val="24"/>
              </w:rPr>
              <w:t>Группа детей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человек</w:t>
            </w:r>
            <w:r w:rsidR="00830F0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6237E9" w:rsidRPr="00545128" w:rsidRDefault="006237E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545128" w:rsidTr="00400C65">
        <w:trPr>
          <w:trHeight w:val="1058"/>
        </w:trPr>
        <w:tc>
          <w:tcPr>
            <w:tcW w:w="3402" w:type="dxa"/>
          </w:tcPr>
          <w:p w:rsidR="006237E9" w:rsidRPr="00545128" w:rsidRDefault="005163E8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Материалы и оборудование </w:t>
            </w:r>
            <w:r w:rsidR="006237E9"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проведения КОП</w:t>
            </w:r>
          </w:p>
        </w:tc>
        <w:tc>
          <w:tcPr>
            <w:tcW w:w="6379" w:type="dxa"/>
          </w:tcPr>
          <w:p w:rsidR="006237E9" w:rsidRPr="00545128" w:rsidRDefault="006237E9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 w:rsidR="00797DD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Фортепиано</w:t>
            </w:r>
          </w:p>
          <w:p w:rsidR="00797DD2" w:rsidRDefault="00797DD2" w:rsidP="00797DD2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Пьеса «Клоуны»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Д.Б.Кабалевского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(ноты)</w:t>
            </w:r>
          </w:p>
          <w:p w:rsidR="006237E9" w:rsidRDefault="006237E9" w:rsidP="00797DD2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3. </w:t>
            </w:r>
            <w:r w:rsidR="00797DD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Портрет композитора Д.Б. </w:t>
            </w:r>
            <w:proofErr w:type="spellStart"/>
            <w:r w:rsidR="00797DD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Кабалевского</w:t>
            </w:r>
            <w:proofErr w:type="spellEnd"/>
          </w:p>
          <w:p w:rsidR="00797DD2" w:rsidRDefault="00797DD2" w:rsidP="00797DD2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 Фонограмма пьесы (в оркестровом исполнении)</w:t>
            </w:r>
          </w:p>
          <w:p w:rsidR="00797DD2" w:rsidRDefault="00797DD2" w:rsidP="00797DD2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 Музыкальный центр</w:t>
            </w:r>
          </w:p>
          <w:p w:rsidR="00797DD2" w:rsidRDefault="00797DD2" w:rsidP="00797DD2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6. Детские музыкальные инструменты: </w:t>
            </w:r>
          </w:p>
          <w:p w:rsidR="00797DD2" w:rsidRDefault="00797DD2" w:rsidP="00797DD2">
            <w:pPr>
              <w:pStyle w:val="2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Колокольчики (7 шт.)</w:t>
            </w:r>
          </w:p>
          <w:p w:rsidR="00797DD2" w:rsidRDefault="00797DD2" w:rsidP="00797DD2">
            <w:pPr>
              <w:pStyle w:val="2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Погремушки (7 шт.)</w:t>
            </w:r>
          </w:p>
          <w:p w:rsidR="00797DD2" w:rsidRDefault="00797DD2" w:rsidP="00797DD2">
            <w:pPr>
              <w:pStyle w:val="2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Барабаны (6 шт.)</w:t>
            </w:r>
          </w:p>
          <w:p w:rsidR="00797DD2" w:rsidRPr="00545128" w:rsidRDefault="00797DD2" w:rsidP="00797DD2">
            <w:pPr>
              <w:pStyle w:val="2"/>
              <w:tabs>
                <w:tab w:val="left" w:pos="31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7. Детские рисунки.</w:t>
            </w:r>
          </w:p>
        </w:tc>
      </w:tr>
      <w:tr w:rsidR="006237E9" w:rsidRPr="00545128" w:rsidTr="00400C65">
        <w:trPr>
          <w:trHeight w:val="828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Предполагаемые результаты </w:t>
            </w:r>
          </w:p>
        </w:tc>
        <w:tc>
          <w:tcPr>
            <w:tcW w:w="6379" w:type="dxa"/>
          </w:tcPr>
          <w:p w:rsidR="006237E9" w:rsidRPr="00545128" w:rsidRDefault="00957E91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Умение </w:t>
            </w:r>
            <w:r w:rsidR="005E5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различать ладовую окраску как выразительное средство музыки. Уметь передать в движении различный характер музыкальных образов.</w:t>
            </w:r>
          </w:p>
        </w:tc>
      </w:tr>
      <w:tr w:rsidR="006237E9" w:rsidRPr="00545128" w:rsidTr="00400C65">
        <w:trPr>
          <w:trHeight w:val="828"/>
        </w:trPr>
        <w:tc>
          <w:tcPr>
            <w:tcW w:w="3402" w:type="dxa"/>
          </w:tcPr>
          <w:p w:rsidR="006237E9" w:rsidRPr="00545128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</w:t>
            </w:r>
            <w:r w:rsidR="00957E9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КОП</w:t>
            </w:r>
          </w:p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6237E9" w:rsidRDefault="00E41C88" w:rsidP="00963A75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Р</w:t>
            </w:r>
            <w:r w:rsidR="004B70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адынова</w:t>
            </w:r>
            <w:proofErr w:type="spellEnd"/>
            <w:r w:rsidR="004B70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О.П. Музыка</w:t>
            </w:r>
            <w:r w:rsidR="00963A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льное развитие детей. В 2 ч.- 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.: </w:t>
            </w:r>
            <w:proofErr w:type="spellStart"/>
            <w:r w:rsidR="00963A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Гуманит</w:t>
            </w:r>
            <w:proofErr w:type="spellEnd"/>
            <w:r w:rsidR="00963A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. изд. центр </w:t>
            </w:r>
            <w:r w:rsidR="002C3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ВЛА</w:t>
            </w:r>
            <w:r w:rsidR="00963A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ДОС,1997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102ABA" w:rsidRDefault="00102ABA" w:rsidP="00963A75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Музыкальные инструменты. Наглядно-дидактическое пособие</w:t>
            </w:r>
            <w:r w:rsidR="000225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 Издательство «Мозаика-Синтез», 2003.</w:t>
            </w:r>
          </w:p>
          <w:p w:rsidR="000225FB" w:rsidRPr="00545128" w:rsidRDefault="000225FB" w:rsidP="00963A75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Портреты русских композиторов, 2004.</w:t>
            </w:r>
          </w:p>
        </w:tc>
      </w:tr>
    </w:tbl>
    <w:p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E53" w:rsidRDefault="00A82E53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Тематический план занятий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2"/>
        <w:gridCol w:w="2291"/>
        <w:gridCol w:w="2544"/>
        <w:gridCol w:w="2306"/>
      </w:tblGrid>
      <w:tr w:rsidR="008D3F9F" w:rsidRPr="00545128" w:rsidTr="005C61DC">
        <w:tc>
          <w:tcPr>
            <w:tcW w:w="2322" w:type="dxa"/>
          </w:tcPr>
          <w:p w:rsidR="006237E9" w:rsidRPr="00545128" w:rsidRDefault="006237E9" w:rsidP="0070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545128" w:rsidRDefault="006237E9" w:rsidP="0070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:rsidR="006237E9" w:rsidRPr="00545128" w:rsidRDefault="006237E9" w:rsidP="0070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44" w:type="dxa"/>
          </w:tcPr>
          <w:p w:rsidR="006237E9" w:rsidRPr="00545128" w:rsidRDefault="006237E9" w:rsidP="0070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545128" w:rsidRDefault="006237E9" w:rsidP="0070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06" w:type="dxa"/>
          </w:tcPr>
          <w:p w:rsidR="006237E9" w:rsidRPr="00545128" w:rsidRDefault="006237E9" w:rsidP="0070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3027DA" w:rsidTr="005C61DC">
        <w:tc>
          <w:tcPr>
            <w:tcW w:w="9463" w:type="dxa"/>
            <w:gridSpan w:val="4"/>
          </w:tcPr>
          <w:p w:rsidR="006237E9" w:rsidRPr="003027DA" w:rsidRDefault="00574DF1" w:rsidP="00700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C6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 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анятие. </w:t>
            </w:r>
            <w:r w:rsidR="005C6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Знакомство с пьесой</w:t>
            </w:r>
            <w:r w:rsidR="006150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«Клоуны</w:t>
            </w:r>
            <w:r w:rsidR="006237E9"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Д.Б.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Кабалевского</w:t>
            </w:r>
            <w:proofErr w:type="spellEnd"/>
            <w:r w:rsidR="006950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D3F9F" w:rsidRPr="003027DA" w:rsidTr="005C61DC">
        <w:tc>
          <w:tcPr>
            <w:tcW w:w="2322" w:type="dxa"/>
          </w:tcPr>
          <w:p w:rsidR="00247044" w:rsidRDefault="00574DF1" w:rsidP="0070063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Вызвать </w:t>
            </w:r>
          </w:p>
          <w:p w:rsidR="006237E9" w:rsidRPr="00247044" w:rsidRDefault="00574DF1" w:rsidP="00700638">
            <w:pPr>
              <w:pStyle w:val="a6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044">
              <w:rPr>
                <w:rFonts w:ascii="Times New Roman" w:eastAsia="Times New Roman" w:hAnsi="Times New Roman" w:cs="Times New Roman"/>
                <w:sz w:val="24"/>
                <w:szCs w:val="24"/>
              </w:rPr>
              <w:t>у детей эмоциональный отклик на  музыку шутливого, задорного характера.</w:t>
            </w:r>
          </w:p>
        </w:tc>
        <w:tc>
          <w:tcPr>
            <w:tcW w:w="2291" w:type="dxa"/>
          </w:tcPr>
          <w:p w:rsidR="00D47F0F" w:rsidRDefault="00247044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Музыкальные загадки для детей (исполнение </w:t>
            </w:r>
            <w:r w:rsidR="002B4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gramEnd"/>
          </w:p>
          <w:p w:rsidR="004F6FC2" w:rsidRDefault="002B4B22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E35BF0">
              <w:rPr>
                <w:rFonts w:ascii="Times New Roman" w:eastAsia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фрагментов пьес «Вальс», «Походный марш»  </w:t>
            </w:r>
            <w:proofErr w:type="spellStart"/>
            <w:r w:rsidR="00247044">
              <w:rPr>
                <w:rFonts w:ascii="Times New Roman" w:eastAsia="Times New Roman" w:hAnsi="Times New Roman" w:cs="Times New Roman"/>
                <w:sz w:val="24"/>
                <w:szCs w:val="24"/>
              </w:rPr>
              <w:t>Д.Б.Кабалевского</w:t>
            </w:r>
            <w:proofErr w:type="spellEnd"/>
            <w:r w:rsidR="002470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47F0F" w:rsidRDefault="00247044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B4B2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новой пьесой (и</w:t>
            </w:r>
            <w:r w:rsidR="00DA106B">
              <w:rPr>
                <w:rFonts w:ascii="Times New Roman" w:eastAsia="Times New Roman" w:hAnsi="Times New Roman" w:cs="Times New Roman"/>
                <w:sz w:val="24"/>
                <w:szCs w:val="24"/>
              </w:rPr>
              <w:t>сполнение</w:t>
            </w:r>
            <w:r w:rsidR="002B4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gramEnd"/>
          </w:p>
          <w:p w:rsidR="002B4B22" w:rsidRDefault="00E35BF0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фортепиано </w:t>
            </w:r>
            <w:r w:rsidR="00D47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пьесы </w:t>
            </w:r>
            <w:r w:rsidR="00DA1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«Клоуны» </w:t>
            </w:r>
            <w:proofErr w:type="spellStart"/>
            <w:r w:rsidR="00DA106B">
              <w:rPr>
                <w:rFonts w:ascii="Times New Roman" w:eastAsia="Times New Roman" w:hAnsi="Times New Roman" w:cs="Times New Roman"/>
                <w:sz w:val="24"/>
                <w:szCs w:val="24"/>
              </w:rPr>
              <w:t>Д.Б.Кабалевского</w:t>
            </w:r>
            <w:proofErr w:type="spellEnd"/>
            <w:proofErr w:type="gramStart"/>
            <w:r w:rsidR="00DA1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4B2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A106B" w:rsidRDefault="00DA106B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Беседа </w:t>
            </w:r>
            <w:r w:rsidR="002B4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настроении музыки</w:t>
            </w:r>
          </w:p>
          <w:p w:rsidR="00DA106B" w:rsidRPr="003027DA" w:rsidRDefault="00DA106B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Повторное исполнение пьесы</w:t>
            </w:r>
          </w:p>
        </w:tc>
        <w:tc>
          <w:tcPr>
            <w:tcW w:w="2544" w:type="dxa"/>
          </w:tcPr>
          <w:p w:rsidR="000D609B" w:rsidRDefault="000D609B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Вспоминают название</w:t>
            </w:r>
            <w:r w:rsidR="00654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автора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знакомых пьес,</w:t>
            </w:r>
          </w:p>
          <w:p w:rsidR="004F6FC2" w:rsidRDefault="000D609B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Слушают фрагменты  пьес,</w:t>
            </w:r>
            <w:r w:rsidR="002B4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 характер, настроение музыки.</w:t>
            </w:r>
          </w:p>
          <w:p w:rsidR="00E35BF0" w:rsidRDefault="00E35BF0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6FC2" w:rsidRDefault="002B4B22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Слушают новую пьесу «Клоуны»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Д.Б.Кабалевского</w:t>
            </w:r>
            <w:proofErr w:type="spellEnd"/>
            <w:r w:rsidR="006548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47F0F" w:rsidRDefault="00D47F0F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F0F" w:rsidRDefault="00D47F0F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BF0" w:rsidRDefault="00E35BF0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B22" w:rsidRDefault="00654892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В</w:t>
            </w:r>
            <w:r w:rsidR="002B4B22">
              <w:rPr>
                <w:rFonts w:ascii="Times New Roman" w:eastAsia="Times New Roman" w:hAnsi="Times New Roman" w:cs="Times New Roman"/>
                <w:sz w:val="24"/>
                <w:szCs w:val="24"/>
              </w:rPr>
              <w:t>ысказываются о настроении музыки.</w:t>
            </w:r>
          </w:p>
          <w:p w:rsidR="00654892" w:rsidRPr="003027DA" w:rsidRDefault="00654892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Повторно слушают новую пьесу.</w:t>
            </w:r>
          </w:p>
        </w:tc>
        <w:tc>
          <w:tcPr>
            <w:tcW w:w="2306" w:type="dxa"/>
          </w:tcPr>
          <w:p w:rsidR="006237E9" w:rsidRPr="003027DA" w:rsidRDefault="00654892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 могут самостоятельно различить настроения, чувства, выраженные в музыке, определить её характер.</w:t>
            </w:r>
          </w:p>
        </w:tc>
      </w:tr>
      <w:tr w:rsidR="005C61DC" w:rsidRPr="003027DA" w:rsidTr="005C61DC">
        <w:tc>
          <w:tcPr>
            <w:tcW w:w="9463" w:type="dxa"/>
            <w:gridSpan w:val="4"/>
          </w:tcPr>
          <w:p w:rsidR="005C61DC" w:rsidRPr="003027DA" w:rsidRDefault="005C61DC" w:rsidP="00700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2-е занятие.  </w:t>
            </w: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Музыкальный рассказ о двух клоунах»</w:t>
            </w:r>
            <w:r w:rsidR="006150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D3F9F" w:rsidRPr="003027DA" w:rsidTr="0069508B">
        <w:tc>
          <w:tcPr>
            <w:tcW w:w="2322" w:type="dxa"/>
            <w:tcBorders>
              <w:bottom w:val="single" w:sz="4" w:space="0" w:color="auto"/>
            </w:tcBorders>
          </w:tcPr>
          <w:p w:rsidR="00615033" w:rsidRPr="00247044" w:rsidRDefault="00615033" w:rsidP="0070063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различать смену характера музыки, форму музыкального произведения, выделять выразительные средства – динамику, направление мелодических интонаций.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D07A06" w:rsidRDefault="00615033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Исполняет </w:t>
            </w:r>
            <w:r w:rsidR="00D07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фрагмент пьесы</w:t>
            </w:r>
          </w:p>
          <w:p w:rsidR="004F6FC2" w:rsidRDefault="004F6FC2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58F" w:rsidRDefault="00615033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07A0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Исполняет пьесу целиком</w:t>
            </w:r>
          </w:p>
          <w:p w:rsidR="004F6FC2" w:rsidRDefault="008E158F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Вопросы к детям: «Меняется ли характер музыки?», «Почему пьеса называется «Клоуны», а не «Клоун»?</w:t>
            </w:r>
          </w:p>
          <w:p w:rsidR="00D07A06" w:rsidRPr="003027DA" w:rsidRDefault="00D07A06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Исполнение произведения во фрагментах и целиком</w:t>
            </w:r>
            <w:r w:rsidR="00DC28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4F6FC2" w:rsidRDefault="00615033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Вспомин</w:t>
            </w:r>
            <w:r w:rsidR="00D07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название</w:t>
            </w:r>
            <w:r w:rsidR="00D07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пьесы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автора.</w:t>
            </w:r>
          </w:p>
          <w:p w:rsidR="008E158F" w:rsidRDefault="008E158F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Дети определяют характер пьесы в целом, а также отдельных частей</w:t>
            </w:r>
          </w:p>
          <w:p w:rsidR="004F6FC2" w:rsidRDefault="004F6FC2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6FC2" w:rsidRDefault="004F6FC2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6FC2" w:rsidRDefault="004F6FC2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6FC2" w:rsidRDefault="004F6FC2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6FC2" w:rsidRDefault="004F6FC2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A06" w:rsidRPr="003027DA" w:rsidRDefault="008E158F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C28D7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всю пьесу целиком повторно</w:t>
            </w:r>
            <w:r w:rsidR="004F6FC2">
              <w:rPr>
                <w:rFonts w:ascii="Times New Roman" w:eastAsia="Times New Roman" w:hAnsi="Times New Roman" w:cs="Times New Roman"/>
                <w:sz w:val="24"/>
                <w:szCs w:val="24"/>
              </w:rPr>
              <w:t>, отмечают 3-х ч. форму.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615033" w:rsidRPr="003027DA" w:rsidRDefault="00DC28D7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самостоятельно определяют</w:t>
            </w:r>
            <w:r w:rsidR="004F6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 пьесе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рассказывается о двух клоунах </w:t>
            </w:r>
            <w:r w:rsidR="004F6FC2"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есёлом и грустном (направление мелодии вверх и вниз, динамика)</w:t>
            </w:r>
          </w:p>
        </w:tc>
      </w:tr>
      <w:tr w:rsidR="0069508B" w:rsidRPr="003027DA" w:rsidTr="0069508B">
        <w:trPr>
          <w:trHeight w:val="400"/>
        </w:trPr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69508B" w:rsidRPr="0069508B" w:rsidRDefault="0069508B" w:rsidP="00700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3-е занятие. Тема: «В царстве ансамбля».</w:t>
            </w:r>
          </w:p>
        </w:tc>
      </w:tr>
      <w:tr w:rsidR="008D3F9F" w:rsidRPr="003027DA" w:rsidTr="0069508B">
        <w:tc>
          <w:tcPr>
            <w:tcW w:w="2322" w:type="dxa"/>
            <w:tcBorders>
              <w:top w:val="single" w:sz="4" w:space="0" w:color="auto"/>
            </w:tcBorders>
          </w:tcPr>
          <w:p w:rsidR="0069508B" w:rsidRDefault="0069508B" w:rsidP="00700638">
            <w:pPr>
              <w:pStyle w:val="a6"/>
              <w:spacing w:after="0" w:line="240" w:lineRule="auto"/>
              <w:ind w:left="34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Закреплять представления детей о выразительном значении динамики, характере мелодических интонаций</w:t>
            </w:r>
            <w:r w:rsidR="00BF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находить </w:t>
            </w:r>
            <w:r w:rsidR="00BF2C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выразительные тембры инструментов, передающие разный характер музыки.</w:t>
            </w: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69508B" w:rsidRDefault="00A06196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Исполнение пьесы.</w:t>
            </w:r>
          </w:p>
          <w:p w:rsidR="00A06196" w:rsidRDefault="00A06196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Вопросы к детям:  «Как музыка рассказала о том, что клоуны разные?»</w:t>
            </w:r>
          </w:p>
          <w:p w:rsidR="00A06196" w:rsidRDefault="00A06196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Исполнение фрагментов мелодии,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аккомпанемента, объяснение.</w:t>
            </w:r>
          </w:p>
          <w:p w:rsidR="00A06196" w:rsidRDefault="00A06196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Предлагает </w:t>
            </w:r>
            <w:r w:rsidR="003E2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выбор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инструменты для передачи характера музыки в разных частях.</w:t>
            </w:r>
          </w:p>
          <w:p w:rsidR="003E2747" w:rsidRDefault="00A06196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И</w:t>
            </w:r>
            <w:r w:rsidR="00FD439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E274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полнение пьесы вместе с детьми.</w:t>
            </w:r>
          </w:p>
          <w:p w:rsidR="00A06196" w:rsidRDefault="003E2747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="00FD439B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над качеством исполнения.</w:t>
            </w:r>
          </w:p>
          <w:p w:rsidR="00A06196" w:rsidRDefault="00A06196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Задание детям: нарисовать </w:t>
            </w:r>
            <w:r w:rsidR="00CB7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клоунов</w:t>
            </w:r>
            <w:r w:rsidR="00CB7C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69508B" w:rsidRDefault="00CB7C7B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Отвечают на вопросы музыкального руководителя.</w:t>
            </w:r>
          </w:p>
          <w:p w:rsidR="00CB7C7B" w:rsidRDefault="00CB7C7B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Исполняют пьесу на детских музыкальных инструментах (педагог на фортепиано)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69508B" w:rsidRDefault="008D3F9F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Исполняют пьесу </w:t>
            </w:r>
            <w:r w:rsidR="00CB7C7B">
              <w:rPr>
                <w:rFonts w:ascii="Times New Roman" w:eastAsia="Times New Roman" w:hAnsi="Times New Roman" w:cs="Times New Roman"/>
                <w:sz w:val="24"/>
                <w:szCs w:val="24"/>
              </w:rPr>
              <w:t>на детских музыкальных инструментах в ансамбле с педагогом.</w:t>
            </w:r>
          </w:p>
        </w:tc>
      </w:tr>
      <w:tr w:rsidR="00FD439B" w:rsidRPr="003027DA" w:rsidTr="0073450F">
        <w:tc>
          <w:tcPr>
            <w:tcW w:w="9463" w:type="dxa"/>
            <w:gridSpan w:val="4"/>
          </w:tcPr>
          <w:p w:rsidR="00FD439B" w:rsidRPr="0069508B" w:rsidRDefault="00FD439B" w:rsidP="00700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4-е занятие. Тема: «Поиграем в цирковых артистов».</w:t>
            </w:r>
          </w:p>
        </w:tc>
      </w:tr>
      <w:tr w:rsidR="008D3F9F" w:rsidRPr="003027DA" w:rsidTr="005C61DC">
        <w:tc>
          <w:tcPr>
            <w:tcW w:w="2322" w:type="dxa"/>
          </w:tcPr>
          <w:p w:rsidR="00FD439B" w:rsidRDefault="00FD439B" w:rsidP="00700638">
            <w:pPr>
              <w:pStyle w:val="a6"/>
              <w:spacing w:after="0" w:line="240" w:lineRule="auto"/>
              <w:ind w:left="34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Различать ладовую окраску как выразительное средство музыки. Уметь передавать  в движении различный характер музыкальных образов.</w:t>
            </w:r>
          </w:p>
        </w:tc>
        <w:tc>
          <w:tcPr>
            <w:tcW w:w="2291" w:type="dxa"/>
          </w:tcPr>
          <w:p w:rsidR="00FD439B" w:rsidRDefault="00FD439B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Выставка рисунков детей.</w:t>
            </w:r>
          </w:p>
          <w:p w:rsidR="0010514F" w:rsidRDefault="0010514F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Исполнение пьесы.</w:t>
            </w:r>
          </w:p>
          <w:p w:rsidR="0010514F" w:rsidRDefault="0010514F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Заостряет внимание  детей на звучании мажорной и минорной терции.</w:t>
            </w:r>
          </w:p>
          <w:p w:rsidR="0010514F" w:rsidRDefault="0010514F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Предлагает сравнить исполнение пьесы на фортепиано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оркестровым.</w:t>
            </w:r>
          </w:p>
        </w:tc>
        <w:tc>
          <w:tcPr>
            <w:tcW w:w="2544" w:type="dxa"/>
          </w:tcPr>
          <w:p w:rsidR="00FD439B" w:rsidRDefault="0010514F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Выбирают рисунки, наиболее удачно выражающие характер пьесы.</w:t>
            </w:r>
          </w:p>
          <w:p w:rsidR="0010514F" w:rsidRDefault="0010514F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Обсуждают удачно найденные движения.</w:t>
            </w:r>
          </w:p>
          <w:p w:rsidR="0010514F" w:rsidRDefault="0010514F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Слушают пьесу в исполнении симфонического оркестра.</w:t>
            </w:r>
          </w:p>
          <w:p w:rsidR="0010514F" w:rsidRDefault="0010514F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Передают характер клоунов в движении под </w:t>
            </w:r>
            <w:r w:rsidR="00DE1259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оркестровое звучание.</w:t>
            </w:r>
          </w:p>
        </w:tc>
        <w:tc>
          <w:tcPr>
            <w:tcW w:w="2306" w:type="dxa"/>
          </w:tcPr>
          <w:p w:rsidR="00FD439B" w:rsidRDefault="008D3F9F" w:rsidP="007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</w:t>
            </w:r>
            <w:r w:rsidR="00DE1259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 передают музыкальный образ клоунов: весёлого и грустного в движении, демонстрируя своё мастерство.</w:t>
            </w:r>
          </w:p>
        </w:tc>
      </w:tr>
    </w:tbl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00638" w:rsidRDefault="00700638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73CF" w:rsidRDefault="006F73C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446CD8" w:rsidRDefault="00446CD8" w:rsidP="00446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C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Дидактические материа</w:t>
      </w:r>
      <w:r w:rsidRPr="00446CD8">
        <w:rPr>
          <w:rFonts w:ascii="Calibri" w:eastAsia="Calibri" w:hAnsi="Calibri" w:cs="Times New Roman"/>
          <w:b/>
          <w:noProof/>
          <w:lang w:eastAsia="en-US"/>
        </w:rPr>
        <w:t>л</w:t>
      </w:r>
      <w:r w:rsidRPr="00446C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 (алгоритмы, схемы):</w:t>
      </w: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3B599E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6F73CF">
        <w:rPr>
          <w:noProof/>
        </w:rPr>
        <w:drawing>
          <wp:inline distT="0" distB="0" distL="0" distR="0">
            <wp:extent cx="2655570" cy="3901440"/>
            <wp:effectExtent l="19050" t="0" r="0" b="0"/>
            <wp:docPr id="3" name="Рисунок 3" descr="http://www.babyglance.ru/exhibition/20110309/img/img%20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abyglance.ru/exhibition/20110309/img/img%20(1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90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3931" w:rsidRPr="00D03931">
        <w:rPr>
          <w:noProof/>
        </w:rPr>
        <w:drawing>
          <wp:inline distT="0" distB="0" distL="0" distR="0">
            <wp:extent cx="2594610" cy="3901440"/>
            <wp:effectExtent l="19050" t="0" r="0" b="0"/>
            <wp:docPr id="2" name="Рисунок 17" descr="http://www.babyglance.ru/exhibition/20110309/img/img%20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babyglance.ru/exhibition/20110309/img/img%20(2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390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F4C" w:rsidRDefault="003B599E"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  <w:r>
        <w:pict>
          <v:shape id="_x0000_i1029" type="#_x0000_t75" alt="" style="width:24pt;height:24pt"/>
        </w:pict>
      </w:r>
      <w:r>
        <w:pict>
          <v:shape id="_x0000_i1030" type="#_x0000_t75" alt="" style="width:24pt;height:24pt"/>
        </w:pict>
      </w:r>
      <w:r>
        <w:pict>
          <v:shape id="_x0000_i1031" type="#_x0000_t75" alt="" style="width:24pt;height:24pt"/>
        </w:pict>
      </w:r>
      <w:r>
        <w:pict>
          <v:shape id="_x0000_i1032" type="#_x0000_t75" alt="" style="width:24pt;height:24pt"/>
        </w:pict>
      </w:r>
      <w:r>
        <w:pict>
          <v:shape id="_x0000_i1033" type="#_x0000_t75" alt="" style="width:24pt;height:24pt"/>
        </w:pict>
      </w:r>
      <w:r>
        <w:pict>
          <v:shape id="_x0000_i1034" type="#_x0000_t75" alt="" style="width:24pt;height:24pt"/>
        </w:pict>
      </w:r>
      <w:r w:rsidR="0088209E">
        <w:rPr>
          <w:noProof/>
        </w:rPr>
        <w:drawing>
          <wp:inline distT="0" distB="0" distL="0" distR="0">
            <wp:extent cx="5940425" cy="2825183"/>
            <wp:effectExtent l="19050" t="0" r="3175" b="0"/>
            <wp:docPr id="37" name="Рисунок 37" descr="http://galerey-room.ru/images/230829_14188469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galerey-room.ru/images/230829_141884690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C2A" w:rsidRDefault="003B599E">
      <w:r>
        <w:pict>
          <v:shape id="_x0000_i1035" type="#_x0000_t75" alt="" style="width:24pt;height:24pt"/>
        </w:pict>
      </w:r>
      <w:r>
        <w:pict>
          <v:shape id="_x0000_i1036" type="#_x0000_t75" alt="«Веселый клоун». Рисунки в нетрадиционной технике" style="width:24pt;height:24pt"/>
        </w:pict>
      </w:r>
      <w:r>
        <w:pict>
          <v:shape id="_x0000_i1037" type="#_x0000_t75" alt="Детские рисунки: Клоуны" style="width:24pt;height:24pt"/>
        </w:pict>
      </w:r>
      <w:r>
        <w:pict>
          <v:shape id="_x0000_i1038" type="#_x0000_t75" alt="Рисунок клоуна, клоун, фотография, воздушный шар, детские игрушки png |  PNGWing" style="width:24pt;height:24pt"/>
        </w:pict>
      </w:r>
      <w:r>
        <w:pict>
          <v:shape id="_x0000_i1039" type="#_x0000_t75" alt="Уроки рисования" style="width:24pt;height:24pt"/>
        </w:pict>
      </w:r>
      <w:r>
        <w:pict>
          <v:shape id="_x0000_i1040" type="#_x0000_t75" alt="" style="width:24pt;height:24pt"/>
        </w:pict>
      </w:r>
      <w:r>
        <w:pict>
          <v:shape id="_x0000_i1041" type="#_x0000_t75" alt="" style="width:24pt;height:24pt"/>
        </w:pict>
      </w:r>
      <w:r>
        <w:pict>
          <v:shape id="_x0000_i1042" type="#_x0000_t75" alt="" style="width:24pt;height:24pt"/>
        </w:pict>
      </w:r>
    </w:p>
    <w:sectPr w:rsidR="00190C2A" w:rsidSect="0096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3A027B"/>
    <w:multiLevelType w:val="hybridMultilevel"/>
    <w:tmpl w:val="AF6C3728"/>
    <w:lvl w:ilvl="0" w:tplc="CE44AD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35D5"/>
    <w:multiLevelType w:val="hybridMultilevel"/>
    <w:tmpl w:val="C9543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B32A8"/>
    <w:multiLevelType w:val="hybridMultilevel"/>
    <w:tmpl w:val="2F984A66"/>
    <w:lvl w:ilvl="0" w:tplc="9D80B63E">
      <w:start w:val="1"/>
      <w:numFmt w:val="bullet"/>
      <w:lvlText w:val="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>
    <w:nsid w:val="3A4404E2"/>
    <w:multiLevelType w:val="hybridMultilevel"/>
    <w:tmpl w:val="09DEC92A"/>
    <w:lvl w:ilvl="0" w:tplc="CE44AD44">
      <w:start w:val="1"/>
      <w:numFmt w:val="decimal"/>
      <w:lvlText w:val="%1."/>
      <w:lvlJc w:val="righ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>
    <w:nsid w:val="4CD542E1"/>
    <w:multiLevelType w:val="hybridMultilevel"/>
    <w:tmpl w:val="C9543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72818"/>
    <w:multiLevelType w:val="hybridMultilevel"/>
    <w:tmpl w:val="9AF4F252"/>
    <w:lvl w:ilvl="0" w:tplc="CE44AD4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99414B6"/>
    <w:multiLevelType w:val="hybridMultilevel"/>
    <w:tmpl w:val="7B9A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7E9"/>
    <w:rsid w:val="000225FB"/>
    <w:rsid w:val="00096B04"/>
    <w:rsid w:val="000B0ABC"/>
    <w:rsid w:val="000D609B"/>
    <w:rsid w:val="00100ABC"/>
    <w:rsid w:val="0010292E"/>
    <w:rsid w:val="00102ABA"/>
    <w:rsid w:val="0010514F"/>
    <w:rsid w:val="00190C2A"/>
    <w:rsid w:val="001B30FE"/>
    <w:rsid w:val="00247044"/>
    <w:rsid w:val="00265DC3"/>
    <w:rsid w:val="002B4B22"/>
    <w:rsid w:val="002C36F3"/>
    <w:rsid w:val="003B599E"/>
    <w:rsid w:val="003C0BFB"/>
    <w:rsid w:val="003E2747"/>
    <w:rsid w:val="00446CD8"/>
    <w:rsid w:val="004B70AE"/>
    <w:rsid w:val="004E2778"/>
    <w:rsid w:val="004F6FC2"/>
    <w:rsid w:val="00501127"/>
    <w:rsid w:val="005163E8"/>
    <w:rsid w:val="005204CB"/>
    <w:rsid w:val="00574DF1"/>
    <w:rsid w:val="005C239A"/>
    <w:rsid w:val="005C61DC"/>
    <w:rsid w:val="005E1235"/>
    <w:rsid w:val="005E5C6B"/>
    <w:rsid w:val="00615033"/>
    <w:rsid w:val="006237E9"/>
    <w:rsid w:val="00654892"/>
    <w:rsid w:val="0069508B"/>
    <w:rsid w:val="006F73CF"/>
    <w:rsid w:val="00700638"/>
    <w:rsid w:val="00727DBB"/>
    <w:rsid w:val="007746CC"/>
    <w:rsid w:val="00797DD2"/>
    <w:rsid w:val="007D308B"/>
    <w:rsid w:val="007E3134"/>
    <w:rsid w:val="007F6890"/>
    <w:rsid w:val="00830F02"/>
    <w:rsid w:val="0088209E"/>
    <w:rsid w:val="008D3F9F"/>
    <w:rsid w:val="008E158F"/>
    <w:rsid w:val="00911A2B"/>
    <w:rsid w:val="00957E91"/>
    <w:rsid w:val="00962CE7"/>
    <w:rsid w:val="00963A75"/>
    <w:rsid w:val="009D17A0"/>
    <w:rsid w:val="00A06196"/>
    <w:rsid w:val="00A82E53"/>
    <w:rsid w:val="00A9790F"/>
    <w:rsid w:val="00B30DAC"/>
    <w:rsid w:val="00BF2CE4"/>
    <w:rsid w:val="00C8628B"/>
    <w:rsid w:val="00CB7C7B"/>
    <w:rsid w:val="00D03931"/>
    <w:rsid w:val="00D07A06"/>
    <w:rsid w:val="00D24F5C"/>
    <w:rsid w:val="00D47637"/>
    <w:rsid w:val="00D47F0F"/>
    <w:rsid w:val="00DA106B"/>
    <w:rsid w:val="00DC28D7"/>
    <w:rsid w:val="00DE1259"/>
    <w:rsid w:val="00E1159B"/>
    <w:rsid w:val="00E35BF0"/>
    <w:rsid w:val="00E41C88"/>
    <w:rsid w:val="00E660A1"/>
    <w:rsid w:val="00EF5D6E"/>
    <w:rsid w:val="00F536DC"/>
    <w:rsid w:val="00F779E4"/>
    <w:rsid w:val="00FD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74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1B62-FC98-421C-BD3C-7639E899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Admin</cp:lastModifiedBy>
  <cp:revision>39</cp:revision>
  <dcterms:created xsi:type="dcterms:W3CDTF">2017-12-29T05:48:00Z</dcterms:created>
  <dcterms:modified xsi:type="dcterms:W3CDTF">2020-12-11T06:44:00Z</dcterms:modified>
</cp:coreProperties>
</file>