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F4379" w14:textId="77777777" w:rsidR="00DF2F4A" w:rsidRDefault="00EF4AB4" w:rsidP="00371E03">
      <w:pPr>
        <w:jc w:val="both"/>
        <w:rPr>
          <w:rFonts w:ascii="Cambria" w:hAnsi="Cambria"/>
          <w:sz w:val="28"/>
          <w:szCs w:val="32"/>
        </w:rPr>
      </w:pPr>
      <w:r w:rsidRPr="00DF2F4A">
        <w:rPr>
          <w:rFonts w:ascii="Cambria" w:hAnsi="Cambria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83A183C" wp14:editId="17C09ED9">
            <wp:simplePos x="0" y="0"/>
            <wp:positionH relativeFrom="page">
              <wp:align>left</wp:align>
            </wp:positionH>
            <wp:positionV relativeFrom="paragraph">
              <wp:posOffset>-509905</wp:posOffset>
            </wp:positionV>
            <wp:extent cx="7536180" cy="10782300"/>
            <wp:effectExtent l="0" t="0" r="7620" b="0"/>
            <wp:wrapNone/>
            <wp:docPr id="1" name="Рисунок 1" descr="C:\Users\Пользователь\Desktop\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64b2e70d8aef7c4c855656ed36448811--station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" b="3462"/>
                    <a:stretch/>
                  </pic:blipFill>
                  <pic:spPr bwMode="auto">
                    <a:xfrm>
                      <a:off x="0" y="0"/>
                      <a:ext cx="753618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C37BF" w14:textId="77777777" w:rsidR="00DF2F4A" w:rsidRDefault="006F0B66" w:rsidP="00371E03">
      <w:pPr>
        <w:jc w:val="both"/>
        <w:rPr>
          <w:rFonts w:ascii="Cambria" w:hAnsi="Cambria"/>
          <w:sz w:val="28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AB7A2" wp14:editId="7183A2A8">
                <wp:simplePos x="0" y="0"/>
                <wp:positionH relativeFrom="margin">
                  <wp:posOffset>1424940</wp:posOffset>
                </wp:positionH>
                <wp:positionV relativeFrom="paragraph">
                  <wp:posOffset>47625</wp:posOffset>
                </wp:positionV>
                <wp:extent cx="4776470" cy="106680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70" cy="106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0090C9" w14:textId="77777777" w:rsidR="00DF2F4A" w:rsidRPr="00DF2F4A" w:rsidRDefault="00DF2F4A" w:rsidP="00DF2F4A">
                            <w:pPr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noProof/>
                                <w:color w:val="990000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F4A">
                              <w:rPr>
                                <w:rFonts w:ascii="Cambria" w:hAnsi="Cambria"/>
                                <w:b/>
                                <w:i/>
                                <w:noProof/>
                                <w:color w:val="990000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«Классическая музыка детям – рекомендации родителям для прослушивания и обсуждения»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9AB7A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2.2pt;margin-top:3.75pt;width:376.1pt;height:840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" filled="f" stroked="f">
                <v:textbox style="mso-fit-shape-to-text:t">
                  <w:txbxContent>
                    <w:p w14:paraId="310090C9" w14:textId="77777777" w:rsidR="00DF2F4A" w:rsidRPr="00DF2F4A" w:rsidRDefault="00DF2F4A" w:rsidP="00DF2F4A">
                      <w:pPr>
                        <w:spacing w:after="0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i/>
                          <w:noProof/>
                          <w:color w:val="990000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F4A">
                        <w:rPr>
                          <w:rFonts w:ascii="Cambria" w:hAnsi="Cambria"/>
                          <w:b/>
                          <w:i/>
                          <w:noProof/>
                          <w:color w:val="990000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</w:rPr>
                        <w:t>«Классическая музыка детям – рекомендации родителям для прослушивания и обсуждения»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37C78" w14:textId="77777777" w:rsidR="00DF2F4A" w:rsidRDefault="00DF2F4A" w:rsidP="00371E03">
      <w:pPr>
        <w:jc w:val="both"/>
        <w:rPr>
          <w:rFonts w:ascii="Cambria" w:hAnsi="Cambria"/>
          <w:sz w:val="28"/>
          <w:szCs w:val="32"/>
        </w:rPr>
      </w:pPr>
    </w:p>
    <w:p w14:paraId="61FAD884" w14:textId="77777777" w:rsidR="00DF2F4A" w:rsidRDefault="00DF2F4A" w:rsidP="00371E03">
      <w:pPr>
        <w:jc w:val="both"/>
        <w:rPr>
          <w:rFonts w:ascii="Cambria" w:hAnsi="Cambria"/>
          <w:sz w:val="28"/>
          <w:szCs w:val="32"/>
        </w:rPr>
      </w:pPr>
    </w:p>
    <w:p w14:paraId="6F512062" w14:textId="77777777" w:rsidR="00DF2F4A" w:rsidRDefault="00DF2F4A" w:rsidP="00371E03">
      <w:pPr>
        <w:jc w:val="both"/>
        <w:rPr>
          <w:rFonts w:ascii="Cambria" w:hAnsi="Cambria"/>
          <w:sz w:val="28"/>
          <w:szCs w:val="32"/>
        </w:rPr>
      </w:pPr>
    </w:p>
    <w:p w14:paraId="1654470A" w14:textId="77777777" w:rsidR="00DF2F4A" w:rsidRDefault="00DF2F4A" w:rsidP="00371E03">
      <w:pPr>
        <w:jc w:val="both"/>
        <w:rPr>
          <w:rFonts w:ascii="Cambria" w:hAnsi="Cambria"/>
          <w:sz w:val="28"/>
          <w:szCs w:val="32"/>
        </w:rPr>
      </w:pPr>
    </w:p>
    <w:p w14:paraId="3A3612CA" w14:textId="77777777" w:rsidR="006F0B66" w:rsidRDefault="006F0B66" w:rsidP="00E56614">
      <w:pPr>
        <w:spacing w:after="0"/>
        <w:ind w:right="284"/>
        <w:contextualSpacing/>
        <w:jc w:val="both"/>
        <w:rPr>
          <w:rFonts w:ascii="Cambria" w:hAnsi="Cambria"/>
          <w:sz w:val="14"/>
          <w:szCs w:val="32"/>
        </w:rPr>
      </w:pPr>
    </w:p>
    <w:p w14:paraId="477BA626" w14:textId="77777777" w:rsidR="00444A7A" w:rsidRPr="00783EC2" w:rsidRDefault="00AD3697" w:rsidP="00EF4AB4">
      <w:pPr>
        <w:spacing w:after="0"/>
        <w:ind w:left="-284" w:right="284" w:firstLine="425"/>
        <w:contextualSpacing/>
        <w:jc w:val="both"/>
        <w:rPr>
          <w:rFonts w:ascii="Cambria" w:hAnsi="Cambria"/>
          <w:color w:val="000099"/>
          <w:sz w:val="32"/>
          <w:szCs w:val="32"/>
        </w:rPr>
      </w:pPr>
      <w:r w:rsidRPr="00783EC2">
        <w:rPr>
          <w:rFonts w:ascii="Cambria" w:hAnsi="Cambria"/>
          <w:color w:val="000099"/>
          <w:sz w:val="32"/>
          <w:szCs w:val="32"/>
        </w:rPr>
        <w:t>Не сомневаюсь в том, что каждый из вас, дорогие мамы и папы, хочет воспитать своего ребенка духовно богатым, эстетически образованным, позитивно настроенным на окружающий его мир. Как привить ребятам чувство возвышенного отношения к музыке, как научить отличать настоящее искусство от грубой подделки?  Где та «золотая середина», которая поможет устоять в мире му</w:t>
      </w:r>
      <w:r w:rsidR="00DF2F4A" w:rsidRPr="00783EC2">
        <w:rPr>
          <w:rFonts w:ascii="Cambria" w:hAnsi="Cambria"/>
          <w:color w:val="000099"/>
          <w:sz w:val="32"/>
          <w:szCs w:val="32"/>
        </w:rPr>
        <w:t>зыки? На эти вопросы есть ответ</w:t>
      </w:r>
      <w:r w:rsidRPr="00783EC2">
        <w:rPr>
          <w:rFonts w:ascii="Cambria" w:hAnsi="Cambria"/>
          <w:color w:val="000099"/>
          <w:sz w:val="32"/>
          <w:szCs w:val="32"/>
        </w:rPr>
        <w:t>.</w:t>
      </w:r>
      <w:r w:rsidR="00DF2F4A" w:rsidRPr="00783EC2">
        <w:rPr>
          <w:rFonts w:ascii="Cambria" w:hAnsi="Cambria"/>
          <w:color w:val="000099"/>
          <w:sz w:val="32"/>
          <w:szCs w:val="32"/>
        </w:rPr>
        <w:t xml:space="preserve"> Это классическая музыка.</w:t>
      </w:r>
    </w:p>
    <w:p w14:paraId="6DA1E6AE" w14:textId="77777777" w:rsidR="00AD3697" w:rsidRPr="00783EC2" w:rsidRDefault="00DF2F4A" w:rsidP="00EF4AB4">
      <w:pPr>
        <w:spacing w:after="0" w:line="240" w:lineRule="auto"/>
        <w:ind w:left="-284" w:right="284" w:firstLine="425"/>
        <w:contextualSpacing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Могу с уверенностью сказать, что с</w:t>
      </w:r>
      <w:r w:rsidR="00AD3697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лушание классической музыки развивает интерес</w:t>
      </w:r>
      <w:r w:rsidR="00AD36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любовь к ней, расширяет </w:t>
      </w:r>
      <w:r w:rsidR="00AD3697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музыкальный кругозор</w:t>
      </w:r>
      <w:r w:rsidR="00AD36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повышает </w:t>
      </w:r>
      <w:r w:rsidR="00AD3697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музыкальную</w:t>
      </w:r>
      <w:r w:rsidR="00AD36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 восприимчивость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и отзывчивость</w:t>
      </w:r>
      <w:r w:rsidR="00AD36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детей, воспитывает задатки </w:t>
      </w:r>
      <w:r w:rsidR="00AD3697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музыкального вкуса</w:t>
      </w:r>
      <w:r w:rsidR="00AD36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.</w:t>
      </w:r>
    </w:p>
    <w:p w14:paraId="771B8A1C" w14:textId="77777777" w:rsidR="008C562F" w:rsidRPr="00783EC2" w:rsidRDefault="009D5EB5" w:rsidP="00EF4AB4">
      <w:pPr>
        <w:ind w:left="-284" w:right="283" w:firstLine="426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hAnsi="Cambria"/>
          <w:color w:val="000099"/>
          <w:sz w:val="32"/>
          <w:szCs w:val="32"/>
        </w:rPr>
        <w:t xml:space="preserve">Рекомендую </w:t>
      </w:r>
      <w:r w:rsidR="00FE574F" w:rsidRPr="00783EC2">
        <w:rPr>
          <w:rFonts w:ascii="Cambria" w:hAnsi="Cambria"/>
          <w:color w:val="000099"/>
          <w:sz w:val="32"/>
          <w:szCs w:val="32"/>
        </w:rPr>
        <w:t>н</w:t>
      </w:r>
      <w:r w:rsidR="00AD3697" w:rsidRPr="00783EC2">
        <w:rPr>
          <w:rFonts w:ascii="Cambria" w:hAnsi="Cambria"/>
          <w:color w:val="000099"/>
          <w:sz w:val="32"/>
          <w:szCs w:val="32"/>
        </w:rPr>
        <w:t xml:space="preserve">ачинать с самого раннего возраста. Среди многообразия песен и мелодий выберите </w:t>
      </w:r>
      <w:r w:rsidR="00614441" w:rsidRPr="00783EC2">
        <w:rPr>
          <w:rFonts w:ascii="Cambria" w:hAnsi="Cambria"/>
          <w:color w:val="000099"/>
          <w:sz w:val="32"/>
          <w:szCs w:val="32"/>
        </w:rPr>
        <w:t>именно</w:t>
      </w:r>
      <w:r w:rsidR="00AD3697" w:rsidRPr="00783EC2">
        <w:rPr>
          <w:rFonts w:ascii="Cambria" w:hAnsi="Cambria"/>
          <w:color w:val="000099"/>
          <w:sz w:val="32"/>
          <w:szCs w:val="32"/>
        </w:rPr>
        <w:t xml:space="preserve"> классику: шедевры Моцарта, Бетховена, Шопена и других композиторов, которые сейчас есть в доступной для малышей музыкальной аранжировке. Они успокоят малыша перед сном, настроят на интересное дело, если вы будете вместе с ним, например, рисовать или просто играть. Даже звучание «ф</w:t>
      </w:r>
      <w:r w:rsidR="00D7619E" w:rsidRPr="00783EC2">
        <w:rPr>
          <w:rFonts w:ascii="Cambria" w:hAnsi="Cambria"/>
          <w:color w:val="000099"/>
          <w:sz w:val="32"/>
          <w:szCs w:val="32"/>
        </w:rPr>
        <w:t>оном» даёт потрясающий эффект: с</w:t>
      </w:r>
      <w:r w:rsidR="00D7619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покойной </w:t>
      </w:r>
      <w:r w:rsidR="00D7619E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музыкой</w:t>
      </w:r>
      <w:r w:rsidR="00D7619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 можно создать соответствующее настроение, внутреннюю сосредоточен</w:t>
      </w:r>
      <w:r w:rsidR="001A31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ность;</w:t>
      </w:r>
      <w:r w:rsidR="00D7619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бодрой и активной – настроить на активную, продуктивную деятельность.</w:t>
      </w:r>
      <w:r w:rsidR="008C562F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</w:t>
      </w:r>
      <w:r w:rsidR="00E56614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Не забывайте, что внимание ребёнка кратковременно, слушайте целенаправленно одно произведение 2-3 мин. в день. </w:t>
      </w:r>
    </w:p>
    <w:p w14:paraId="768E3966" w14:textId="77777777" w:rsidR="006F08B6" w:rsidRPr="00783EC2" w:rsidRDefault="001A3197" w:rsidP="00EF4AB4">
      <w:pPr>
        <w:ind w:left="-284" w:right="283" w:firstLine="426"/>
        <w:jc w:val="center"/>
        <w:rPr>
          <w:rFonts w:ascii="Cambria" w:eastAsia="Times New Roman" w:hAnsi="Cambria" w:cs="Arial"/>
          <w:i/>
          <w:color w:val="C00000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i/>
          <w:color w:val="C00000"/>
          <w:sz w:val="32"/>
          <w:szCs w:val="32"/>
          <w:lang w:eastAsia="ru-RU"/>
        </w:rPr>
        <w:t>Возможно вы спросите: н</w:t>
      </w:r>
      <w:r w:rsidR="008C562F" w:rsidRPr="00783EC2">
        <w:rPr>
          <w:rFonts w:ascii="Cambria" w:eastAsia="Times New Roman" w:hAnsi="Cambria" w:cs="Arial"/>
          <w:i/>
          <w:color w:val="C00000"/>
          <w:sz w:val="32"/>
          <w:szCs w:val="32"/>
          <w:lang w:eastAsia="ru-RU"/>
        </w:rPr>
        <w:t>е рано ли ребенку – дошкольнику слушать классику, понятен и интересен ли ему этот музыкальный язык? Нет, не рано!  Именно положительный эмоциональный настрой, устойчивая эмоциональная сфера способствуют общему интеллектуальному развитию, позволяют повысить уровень внимания ребенка и увеличить его устойчивость к стрессам, что так ва</w:t>
      </w:r>
      <w:r w:rsidR="00371E03" w:rsidRPr="00783EC2">
        <w:rPr>
          <w:rFonts w:ascii="Cambria" w:eastAsia="Times New Roman" w:hAnsi="Cambria" w:cs="Arial"/>
          <w:i/>
          <w:color w:val="C00000"/>
          <w:sz w:val="32"/>
          <w:szCs w:val="32"/>
          <w:lang w:eastAsia="ru-RU"/>
        </w:rPr>
        <w:t>жно для ребенка любого возраста.</w:t>
      </w:r>
    </w:p>
    <w:p w14:paraId="493CE72E" w14:textId="77777777" w:rsidR="006F08B6" w:rsidRPr="00783EC2" w:rsidRDefault="006F0B66" w:rsidP="006F0B66">
      <w:pPr>
        <w:spacing w:after="0" w:line="240" w:lineRule="auto"/>
        <w:ind w:left="-284" w:right="141" w:firstLine="426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DF2F4A">
        <w:rPr>
          <w:rFonts w:ascii="Cambria" w:hAnsi="Cambria"/>
          <w:noProof/>
          <w:sz w:val="28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203FAF2" wp14:editId="4DBEEFC1">
            <wp:simplePos x="0" y="0"/>
            <wp:positionH relativeFrom="page">
              <wp:align>left</wp:align>
            </wp:positionH>
            <wp:positionV relativeFrom="paragraph">
              <wp:posOffset>-443865</wp:posOffset>
            </wp:positionV>
            <wp:extent cx="7536180" cy="10782300"/>
            <wp:effectExtent l="0" t="0" r="7620" b="0"/>
            <wp:wrapNone/>
            <wp:docPr id="3" name="Рисунок 3" descr="C:\Users\Пользователь\Desktop\64b2e70d8aef7c4c855656ed36448811--station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64b2e70d8aef7c4c855656ed36448811--station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" b="3462"/>
                    <a:stretch/>
                  </pic:blipFill>
                  <pic:spPr bwMode="auto">
                    <a:xfrm flipV="1">
                      <a:off x="0" y="0"/>
                      <a:ext cx="753618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color w:val="111111"/>
          <w:sz w:val="32"/>
          <w:szCs w:val="32"/>
          <w:lang w:eastAsia="ru-RU"/>
        </w:rPr>
        <w:t xml:space="preserve">  </w:t>
      </w:r>
      <w:r w:rsidR="00EF4AB4">
        <w:rPr>
          <w:rFonts w:ascii="Cambria" w:eastAsia="Times New Roman" w:hAnsi="Cambria" w:cs="Arial"/>
          <w:color w:val="111111"/>
          <w:sz w:val="32"/>
          <w:szCs w:val="32"/>
          <w:lang w:eastAsia="ru-RU"/>
        </w:rPr>
        <w:t xml:space="preserve"> 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Иногда </w:t>
      </w:r>
      <w:r w:rsidR="006F08B6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музыкальное произведение</w:t>
      </w:r>
      <w:r w:rsidR="006F08B6" w:rsidRPr="00783EC2">
        <w:rPr>
          <w:rFonts w:ascii="Cambria" w:eastAsia="Times New Roman" w:hAnsi="Cambria" w:cs="Arial"/>
          <w:b/>
          <w:bCs/>
          <w:color w:val="000099"/>
          <w:sz w:val="32"/>
          <w:szCs w:val="32"/>
          <w:bdr w:val="none" w:sz="0" w:space="0" w:color="auto" w:frame="1"/>
          <w:lang w:eastAsia="ru-RU"/>
        </w:rPr>
        <w:t> 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(например, </w:t>
      </w:r>
      <w:r w:rsidR="006F08B6" w:rsidRPr="00783EC2">
        <w:rPr>
          <w:rFonts w:ascii="Cambria" w:eastAsia="Times New Roman" w:hAnsi="Cambria" w:cs="Arial"/>
          <w:i/>
          <w:iCs/>
          <w:color w:val="000099"/>
          <w:sz w:val="32"/>
          <w:szCs w:val="32"/>
          <w:bdr w:val="none" w:sz="0" w:space="0" w:color="auto" w:frame="1"/>
          <w:lang w:eastAsia="ru-RU"/>
        </w:rPr>
        <w:t>«Марш деревянных солдатиков»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) можно </w:t>
      </w:r>
      <w:r w:rsidR="006F08B6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прослушать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потом сыграть на ударно-шумовых </w:t>
      </w:r>
      <w:r w:rsidR="001A3197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подручных </w:t>
      </w:r>
      <w:r w:rsidR="006F08B6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музыкальных инструментах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</w:t>
      </w:r>
      <w:r w:rsidR="000C2C0B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например, детский барабан, колокольчик, ложки, крышка и кастрюля, отстучать ритм палочками, карандашами, кубиками по столу или полу,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а потом подвигаться в такт.</w:t>
      </w:r>
    </w:p>
    <w:p w14:paraId="407DA38E" w14:textId="77777777" w:rsidR="006F08B6" w:rsidRPr="00783EC2" w:rsidRDefault="00EF4AB4" w:rsidP="00EF4AB4">
      <w:pPr>
        <w:spacing w:after="0" w:line="240" w:lineRule="auto"/>
        <w:ind w:left="-284" w:right="283" w:firstLine="360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В помощь могу порекомендовать различные интернет-источники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, 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где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с лёгкостью </w:t>
      </w:r>
      <w:r w:rsidR="00FE574F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найдёте</w:t>
      </w:r>
      <w:r w:rsidR="006F08B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полнометражные мультфильмы на классические произведения известных русских и зарубежных композиторов</w:t>
      </w:r>
      <w:r w:rsidR="008E1C2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(П.И. Чайковский «Детский альбом», «Волшебная флейта» В.- А. Моца</w:t>
      </w:r>
      <w:r w:rsidR="002E610F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рт, М. И. Глинка «Камаринская» и </w:t>
      </w:r>
      <w:r w:rsidR="008E1C2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«Сказки старого пианино», </w:t>
      </w:r>
      <w:r w:rsidR="0033451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Э. Григ </w:t>
      </w:r>
      <w:r w:rsidR="008E1C2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«Гномы и го</w:t>
      </w:r>
      <w:r w:rsidR="0033451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рный ко</w:t>
      </w:r>
      <w:r w:rsidR="008E1C2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роль»</w:t>
      </w:r>
      <w:r w:rsidR="0033451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и др.)</w:t>
      </w:r>
    </w:p>
    <w:p w14:paraId="2EF8623E" w14:textId="77777777" w:rsidR="00302632" w:rsidRPr="00783EC2" w:rsidRDefault="006F0B66" w:rsidP="00672DC8">
      <w:pPr>
        <w:spacing w:after="0" w:line="240" w:lineRule="auto"/>
        <w:ind w:left="-284" w:right="283" w:firstLine="360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Предлагайте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для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прослушивания музыку разного характера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что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бы вызыва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т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ь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</w:t>
      </w:r>
      <w:r w:rsidR="002E610F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различные эмоциональные состояния и переживания.</w:t>
      </w:r>
      <w:r w:rsidR="00672DC8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Сделайте</w:t>
      </w:r>
      <w:r w:rsidR="00672DC8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</w:t>
      </w:r>
      <w:r w:rsidR="00672DC8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слушание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 xml:space="preserve"> музыки регулярным занятием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, выделите 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специальное время</w:t>
      </w:r>
      <w:r w:rsidR="00672DC8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: н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ичто не должно отвлекать ребенка от </w:t>
      </w:r>
      <w:r w:rsidR="00672DC8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процесса слушания;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</w:t>
      </w:r>
      <w:r w:rsidR="00672DC8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не делайте это наспех, л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учше отложите.</w:t>
      </w:r>
    </w:p>
    <w:p w14:paraId="09DDAE55" w14:textId="77777777" w:rsidR="00302632" w:rsidRPr="00783EC2" w:rsidRDefault="008457CA" w:rsidP="00EF4AB4">
      <w:pPr>
        <w:spacing w:after="0" w:line="240" w:lineRule="auto"/>
        <w:ind w:left="-284" w:right="283" w:firstLine="360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Старайтесь непременно поговорить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о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прослушанной музыке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её характере (весёлая, грустная, тоскливая, задорная и т.д.), что представилось ребёнку во время прослушивания.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Главное, чтобы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прослушанное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 произведение нашло эмоц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иональный откли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к в душе ребёнка, запомнилось, 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стало 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узнаваемым и </w:t>
      </w:r>
      <w:r w:rsidR="00953E3E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любимым. </w:t>
      </w:r>
    </w:p>
    <w:p w14:paraId="1875A323" w14:textId="77777777" w:rsidR="00302632" w:rsidRPr="00783EC2" w:rsidRDefault="00302632" w:rsidP="00EF4AB4">
      <w:pPr>
        <w:spacing w:after="0" w:line="240" w:lineRule="auto"/>
        <w:ind w:left="-284" w:right="283" w:firstLine="360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Очень полезно </w:t>
      </w:r>
      <w:r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слушать одни и те же музыкальные</w:t>
      </w: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 произведения в исполнении</w:t>
      </w:r>
      <w:r w:rsidR="001A6573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разных коллективов и солистов, например, в исполнении классического симфонического оркестра или современной обработке, в 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исполнении</w:t>
      </w:r>
      <w:r w:rsidR="001A6573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на р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азных музыкальных инструментах.</w:t>
      </w:r>
    </w:p>
    <w:p w14:paraId="7400284A" w14:textId="77777777" w:rsidR="00302632" w:rsidRPr="00783EC2" w:rsidRDefault="00E56614" w:rsidP="00EF4AB4">
      <w:pPr>
        <w:spacing w:after="0" w:line="240" w:lineRule="auto"/>
        <w:ind w:left="-284" w:right="283" w:firstLine="360"/>
        <w:jc w:val="both"/>
        <w:rPr>
          <w:rFonts w:ascii="Cambria" w:eastAsia="Times New Roman" w:hAnsi="Cambria" w:cs="Arial"/>
          <w:color w:val="000099"/>
          <w:sz w:val="32"/>
          <w:szCs w:val="32"/>
          <w:lang w:eastAsia="ru-RU"/>
        </w:rPr>
      </w:pPr>
      <w:r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После нескольких прослушиваний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предложите ребенку нарисовать </w:t>
      </w:r>
      <w:r w:rsidR="000C55E6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 xml:space="preserve">музыку, неважно, какого возраста ваш малыш. 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П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усть 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он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 пофантазирует и нанесет на лист бумаги с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вои представления, впечатления и ощущения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: какого цвета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музыка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, какие линии 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и мазки можно нанести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, кто живет в этой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музыке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; придумайте вместе с ребенком </w:t>
      </w:r>
      <w:r w:rsidR="000C55E6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 xml:space="preserve">сказку или 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сюжет к </w:t>
      </w:r>
      <w:r w:rsidR="00302632" w:rsidRPr="00783EC2">
        <w:rPr>
          <w:rFonts w:ascii="Cambria" w:eastAsia="Times New Roman" w:hAnsi="Cambria" w:cs="Arial"/>
          <w:bCs/>
          <w:color w:val="000099"/>
          <w:sz w:val="32"/>
          <w:szCs w:val="32"/>
          <w:bdr w:val="none" w:sz="0" w:space="0" w:color="auto" w:frame="1"/>
          <w:lang w:eastAsia="ru-RU"/>
        </w:rPr>
        <w:t>прослушанному музыкальному произведению</w:t>
      </w:r>
      <w:r w:rsidR="00302632" w:rsidRPr="00783EC2">
        <w:rPr>
          <w:rFonts w:ascii="Cambria" w:eastAsia="Times New Roman" w:hAnsi="Cambria" w:cs="Arial"/>
          <w:color w:val="000099"/>
          <w:sz w:val="32"/>
          <w:szCs w:val="32"/>
          <w:lang w:eastAsia="ru-RU"/>
        </w:rPr>
        <w:t>.</w:t>
      </w:r>
    </w:p>
    <w:p w14:paraId="45169006" w14:textId="77777777" w:rsidR="00783EC2" w:rsidRPr="00783EC2" w:rsidRDefault="00783EC2" w:rsidP="00783EC2">
      <w:pPr>
        <w:spacing w:after="0" w:line="240" w:lineRule="atLeast"/>
        <w:ind w:left="-284" w:right="284"/>
        <w:contextualSpacing/>
        <w:jc w:val="right"/>
        <w:rPr>
          <w:rFonts w:ascii="Cambria" w:hAnsi="Cambria"/>
          <w:i/>
          <w:color w:val="C00000"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 xml:space="preserve">                               </w:t>
      </w:r>
      <w:r w:rsidRPr="00783EC2">
        <w:rPr>
          <w:rFonts w:ascii="Cambria" w:hAnsi="Cambria"/>
          <w:i/>
          <w:color w:val="C00000"/>
          <w:sz w:val="32"/>
          <w:szCs w:val="32"/>
        </w:rPr>
        <w:t>Как говорят великие: всё</w:t>
      </w:r>
      <w:r w:rsidR="00302632" w:rsidRPr="00783EC2">
        <w:rPr>
          <w:rFonts w:ascii="Cambria" w:hAnsi="Cambria"/>
          <w:i/>
          <w:color w:val="C00000"/>
          <w:sz w:val="32"/>
          <w:szCs w:val="32"/>
        </w:rPr>
        <w:t xml:space="preserve"> приходящее, а музыка вечна. </w:t>
      </w:r>
      <w:r w:rsidRPr="00783EC2">
        <w:rPr>
          <w:rFonts w:ascii="Cambria" w:hAnsi="Cambria"/>
          <w:i/>
          <w:color w:val="C00000"/>
          <w:sz w:val="32"/>
          <w:szCs w:val="32"/>
        </w:rPr>
        <w:t xml:space="preserve">Задача педагогов и родителей – </w:t>
      </w:r>
    </w:p>
    <w:p w14:paraId="0DA01AD0" w14:textId="77777777" w:rsidR="00783EC2" w:rsidRPr="00783EC2" w:rsidRDefault="00783EC2" w:rsidP="00783EC2">
      <w:pPr>
        <w:spacing w:after="0" w:line="240" w:lineRule="atLeast"/>
        <w:ind w:left="-284" w:right="284"/>
        <w:contextualSpacing/>
        <w:jc w:val="right"/>
        <w:rPr>
          <w:rFonts w:ascii="Cambria" w:hAnsi="Cambria"/>
          <w:i/>
          <w:color w:val="C00000"/>
          <w:sz w:val="32"/>
          <w:szCs w:val="32"/>
        </w:rPr>
      </w:pPr>
      <w:r w:rsidRPr="00783EC2">
        <w:rPr>
          <w:rFonts w:ascii="Cambria" w:hAnsi="Cambria"/>
          <w:i/>
          <w:color w:val="C00000"/>
          <w:sz w:val="32"/>
          <w:szCs w:val="32"/>
        </w:rPr>
        <w:t xml:space="preserve">воспитать достойного человека, </w:t>
      </w:r>
      <w:r w:rsidR="00302632" w:rsidRPr="00783EC2">
        <w:rPr>
          <w:rFonts w:ascii="Cambria" w:hAnsi="Cambria"/>
          <w:i/>
          <w:color w:val="C00000"/>
          <w:sz w:val="32"/>
          <w:szCs w:val="32"/>
        </w:rPr>
        <w:t xml:space="preserve"> </w:t>
      </w:r>
    </w:p>
    <w:p w14:paraId="52314EDD" w14:textId="77777777" w:rsidR="00DF2F4A" w:rsidRDefault="00302632" w:rsidP="00783EC2">
      <w:pPr>
        <w:spacing w:after="0" w:line="240" w:lineRule="atLeast"/>
        <w:ind w:left="-284" w:right="284"/>
        <w:contextualSpacing/>
        <w:jc w:val="right"/>
        <w:rPr>
          <w:rFonts w:ascii="Cambria" w:hAnsi="Cambria"/>
          <w:i/>
          <w:color w:val="C00000"/>
          <w:sz w:val="32"/>
          <w:szCs w:val="32"/>
        </w:rPr>
      </w:pPr>
      <w:r w:rsidRPr="00783EC2">
        <w:rPr>
          <w:rFonts w:ascii="Cambria" w:hAnsi="Cambria"/>
          <w:i/>
          <w:color w:val="C00000"/>
          <w:sz w:val="32"/>
          <w:szCs w:val="32"/>
        </w:rPr>
        <w:t>способного ценить прекрасное</w:t>
      </w:r>
      <w:r w:rsidR="00783EC2" w:rsidRPr="00783EC2">
        <w:rPr>
          <w:rFonts w:ascii="Cambria" w:hAnsi="Cambria"/>
          <w:i/>
          <w:color w:val="C00000"/>
          <w:sz w:val="32"/>
          <w:szCs w:val="32"/>
        </w:rPr>
        <w:t>!</w:t>
      </w:r>
    </w:p>
    <w:p w14:paraId="48AB620E" w14:textId="77777777" w:rsidR="00407D63" w:rsidRDefault="00407D63" w:rsidP="00783EC2">
      <w:pPr>
        <w:spacing w:after="0" w:line="240" w:lineRule="atLeast"/>
        <w:ind w:left="-284" w:right="284"/>
        <w:contextualSpacing/>
        <w:jc w:val="right"/>
        <w:rPr>
          <w:rFonts w:ascii="Cambria" w:hAnsi="Cambria"/>
          <w:i/>
          <w:color w:val="C00000"/>
          <w:sz w:val="32"/>
          <w:szCs w:val="32"/>
        </w:rPr>
      </w:pPr>
    </w:p>
    <w:p w14:paraId="71DD90E5" w14:textId="77777777" w:rsidR="00407D63" w:rsidRPr="002571CD" w:rsidRDefault="00407D63" w:rsidP="00783EC2">
      <w:pPr>
        <w:spacing w:after="0" w:line="240" w:lineRule="atLeast"/>
        <w:ind w:left="-284" w:right="284"/>
        <w:contextualSpacing/>
        <w:jc w:val="right"/>
        <w:rPr>
          <w:rFonts w:ascii="Cambria" w:hAnsi="Cambria"/>
          <w:i/>
          <w:color w:val="002060"/>
          <w:sz w:val="32"/>
          <w:szCs w:val="32"/>
        </w:rPr>
      </w:pPr>
      <w:r w:rsidRPr="002571CD">
        <w:rPr>
          <w:rFonts w:ascii="Cambria" w:hAnsi="Cambria"/>
          <w:b/>
          <w:i/>
          <w:color w:val="002060"/>
          <w:sz w:val="32"/>
          <w:szCs w:val="32"/>
        </w:rPr>
        <w:t>Максимова Юлия Михайловна</w:t>
      </w:r>
      <w:r w:rsidRPr="002571CD">
        <w:rPr>
          <w:rFonts w:ascii="Cambria" w:hAnsi="Cambria"/>
          <w:i/>
          <w:color w:val="002060"/>
          <w:sz w:val="32"/>
          <w:szCs w:val="32"/>
        </w:rPr>
        <w:t xml:space="preserve">, </w:t>
      </w:r>
    </w:p>
    <w:p w14:paraId="5C0C8AEA" w14:textId="77777777" w:rsidR="006F08B6" w:rsidRPr="002571CD" w:rsidRDefault="00407D63" w:rsidP="00407D63">
      <w:pPr>
        <w:spacing w:after="0" w:line="240" w:lineRule="atLeast"/>
        <w:ind w:left="-284" w:right="284"/>
        <w:contextualSpacing/>
        <w:jc w:val="right"/>
        <w:rPr>
          <w:rFonts w:ascii="Cambria" w:hAnsi="Cambria"/>
          <w:b/>
          <w:bCs/>
          <w:i/>
          <w:color w:val="C00000"/>
          <w:sz w:val="28"/>
          <w:szCs w:val="32"/>
        </w:rPr>
      </w:pPr>
      <w:r w:rsidRPr="002571CD">
        <w:rPr>
          <w:rFonts w:ascii="Cambria" w:hAnsi="Cambria"/>
          <w:b/>
          <w:bCs/>
          <w:i/>
          <w:color w:val="002060"/>
          <w:sz w:val="32"/>
          <w:szCs w:val="32"/>
        </w:rPr>
        <w:t>музыкальный руководитель</w:t>
      </w:r>
    </w:p>
    <w:sectPr w:rsidR="006F08B6" w:rsidRPr="002571CD" w:rsidSect="00EF4AB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6B"/>
    <w:rsid w:val="0000407C"/>
    <w:rsid w:val="000C2C0B"/>
    <w:rsid w:val="000C55E6"/>
    <w:rsid w:val="001A3197"/>
    <w:rsid w:val="001A6573"/>
    <w:rsid w:val="002571CD"/>
    <w:rsid w:val="002E610F"/>
    <w:rsid w:val="002F516B"/>
    <w:rsid w:val="00302632"/>
    <w:rsid w:val="00334516"/>
    <w:rsid w:val="00371E03"/>
    <w:rsid w:val="00407D63"/>
    <w:rsid w:val="00444A7A"/>
    <w:rsid w:val="005B28F0"/>
    <w:rsid w:val="00614441"/>
    <w:rsid w:val="00672DC8"/>
    <w:rsid w:val="006F08B6"/>
    <w:rsid w:val="006F0B66"/>
    <w:rsid w:val="00783EC2"/>
    <w:rsid w:val="008457CA"/>
    <w:rsid w:val="008C562F"/>
    <w:rsid w:val="008E1C2E"/>
    <w:rsid w:val="00953E3E"/>
    <w:rsid w:val="009D5EB5"/>
    <w:rsid w:val="00AD3697"/>
    <w:rsid w:val="00D7619E"/>
    <w:rsid w:val="00DF2F4A"/>
    <w:rsid w:val="00E56614"/>
    <w:rsid w:val="00EF4AB4"/>
    <w:rsid w:val="00F2143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A6AF"/>
  <w15:chartTrackingRefBased/>
  <w15:docId w15:val="{5EEBA0B1-F3E2-491A-B175-E89B6A9C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1BFC-6F76-4E8D-ACDC-68AD7C66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2020-10-20T04:28:00Z</dcterms:created>
  <dcterms:modified xsi:type="dcterms:W3CDTF">2020-10-21T12:49:00Z</dcterms:modified>
</cp:coreProperties>
</file>