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CC" w:rsidRDefault="0022069F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МАДОУ 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34 ОЗ</w:t>
      </w:r>
    </w:p>
    <w:p w:rsidR="009871CC" w:rsidRDefault="0022069F">
      <w:pPr>
        <w:spacing w:before="141"/>
        <w:ind w:left="4195"/>
        <w:rPr>
          <w:b/>
          <w:color w:val="FB290D"/>
          <w:sz w:val="28"/>
        </w:rPr>
      </w:pPr>
      <w:r>
        <w:rPr>
          <w:b/>
          <w:color w:val="FB290D"/>
          <w:sz w:val="28"/>
        </w:rPr>
        <w:t>https://34rev.tvoysadik.ru/?section_id=599</w:t>
      </w:r>
    </w:p>
    <w:p w:rsidR="009871CC" w:rsidRDefault="009871CC">
      <w:pPr>
        <w:pStyle w:val="ae"/>
        <w:ind w:left="0" w:firstLine="0"/>
        <w:rPr>
          <w:b/>
          <w:color w:val="00B050"/>
          <w:sz w:val="28"/>
        </w:rPr>
      </w:pPr>
    </w:p>
    <w:p w:rsidR="009871CC" w:rsidRDefault="0022069F">
      <w:pPr>
        <w:pStyle w:val="ae"/>
        <w:ind w:left="0" w:firstLine="0"/>
        <w:rPr>
          <w:b/>
          <w:color w:val="0070C0"/>
          <w:sz w:val="2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196850</wp:posOffset>
                </wp:positionV>
                <wp:extent cx="6191885" cy="990600"/>
                <wp:effectExtent l="0" t="0" r="0" b="0"/>
                <wp:wrapSquare wrapText="bothSides" distT="0" distB="0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88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871CC" w:rsidRDefault="0022069F">
                            <w:pPr>
                              <w:pStyle w:val="ae"/>
                              <w:jc w:val="center"/>
                              <w:rPr>
                                <w:rFonts w:ascii="Algerian" w:hAnsi="Algerian"/>
                                <w:b/>
                                <w:i/>
                                <w:color w:val="0070C0"/>
                                <w:sz w:val="14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144"/>
                              </w:rPr>
                              <w:t>РА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C000"/>
                                <w:sz w:val="144"/>
                              </w:rPr>
                              <w:t>СТ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144"/>
                              </w:rPr>
                              <w:t>ИШ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B050"/>
                                <w:sz w:val="144"/>
                              </w:rPr>
                              <w:t>КА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margin-left:-.15pt;margin-top:15.5pt;width:487.55pt;height:7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" filled="f" stroked="f">
                <v:textbox>
                  <w:txbxContent>
                    <w:p w:rsidR="009871CC" w:rsidRDefault="0022069F">
                      <w:pPr>
                        <w:pStyle w:val="ae"/>
                        <w:jc w:val="center"/>
                        <w:rPr>
                          <w:rFonts w:ascii="Algerian" w:hAnsi="Algerian"/>
                          <w:b/>
                          <w:i/>
                          <w:color w:val="0070C0"/>
                          <w:sz w:val="144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0000"/>
                          <w:sz w:val="144"/>
                        </w:rPr>
                        <w:t>РА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C000"/>
                          <w:sz w:val="144"/>
                        </w:rPr>
                        <w:t>СТ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144"/>
                        </w:rPr>
                        <w:t>ИШ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B050"/>
                          <w:sz w:val="144"/>
                        </w:rPr>
                        <w:t>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olor w:val="0070C0"/>
          <w:sz w:val="20"/>
        </w:rPr>
        <w:t xml:space="preserve">           №35 ноябрь 2024 г.</w:t>
      </w:r>
    </w:p>
    <w:p w:rsidR="009871CC" w:rsidRDefault="0022069F">
      <w:pPr>
        <w:pStyle w:val="ae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</w:t>
      </w:r>
    </w:p>
    <w:p w:rsidR="009871CC" w:rsidRDefault="0022069F">
      <w:pPr>
        <w:pStyle w:val="ae"/>
        <w:ind w:left="0" w:firstLine="0"/>
        <w:jc w:val="center"/>
        <w:rPr>
          <w:b/>
          <w:sz w:val="20"/>
        </w:rPr>
      </w:pPr>
      <w:r>
        <w:rPr>
          <w:b/>
          <w:sz w:val="20"/>
        </w:rPr>
        <w:t xml:space="preserve">                   </w:t>
      </w:r>
      <w:r>
        <w:rPr>
          <w:rFonts w:ascii="Arial Black" w:hAnsi="Arial Black"/>
          <w:b/>
          <w:i/>
          <w:color w:val="00B050"/>
          <w:u w:val="single"/>
        </w:rPr>
        <w:t xml:space="preserve"> ДЛЯ МАМ И ПАП ИЗ ЖИЗНИ РЕБЯТ.</w:t>
      </w:r>
    </w:p>
    <w:p w:rsidR="009871CC" w:rsidRDefault="009871CC">
      <w:pPr>
        <w:widowControl/>
        <w:jc w:val="center"/>
        <w:outlineLvl w:val="0"/>
        <w:rPr>
          <w:b/>
          <w:color w:val="7030A0"/>
          <w:sz w:val="28"/>
        </w:rPr>
      </w:pPr>
    </w:p>
    <w:p w:rsidR="009871CC" w:rsidRDefault="0022069F">
      <w:pPr>
        <w:spacing w:after="218" w:line="264" w:lineRule="auto"/>
        <w:ind w:left="2736" w:hanging="1744"/>
        <w:jc w:val="center"/>
        <w:rPr>
          <w:color w:val="862CD3"/>
          <w:sz w:val="32"/>
        </w:rPr>
      </w:pPr>
      <w:r>
        <w:rPr>
          <w:b/>
          <w:color w:val="862CD3"/>
          <w:sz w:val="32"/>
        </w:rPr>
        <w:t xml:space="preserve">Использование </w:t>
      </w:r>
      <w:proofErr w:type="spellStart"/>
      <w:r>
        <w:rPr>
          <w:b/>
          <w:color w:val="862CD3"/>
          <w:sz w:val="32"/>
        </w:rPr>
        <w:t>Библиотерапии</w:t>
      </w:r>
      <w:proofErr w:type="spellEnd"/>
      <w:r>
        <w:rPr>
          <w:b/>
          <w:color w:val="862CD3"/>
          <w:sz w:val="32"/>
        </w:rPr>
        <w:t xml:space="preserve"> в работе с детьми с ОВЗ. </w:t>
      </w:r>
    </w:p>
    <w:p w:rsidR="009871CC" w:rsidRDefault="0022069F">
      <w:pPr>
        <w:ind w:left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Николай Александрович Рубакин - русской библиограф, </w:t>
      </w:r>
      <w:r>
        <w:rPr>
          <w:sz w:val="28"/>
        </w:rPr>
        <w:t xml:space="preserve">в своей работе «Среди книг» писал: "Три великие силы содержатся в книге — знание, понимание, настроение».  </w:t>
      </w:r>
    </w:p>
    <w:p w:rsidR="009871CC" w:rsidRDefault="0022069F">
      <w:pPr>
        <w:ind w:left="567"/>
        <w:jc w:val="both"/>
        <w:rPr>
          <w:sz w:val="28"/>
        </w:rPr>
      </w:pPr>
      <w:r>
        <w:rPr>
          <w:sz w:val="28"/>
        </w:rPr>
        <w:t xml:space="preserve">   Для «Особых» детей эти понятия нужно поменять местами – настроение, понимание, знание.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К</w:t>
      </w:r>
      <w:r>
        <w:rPr>
          <w:sz w:val="28"/>
        </w:rPr>
        <w:t xml:space="preserve">ак показывает опыт работы с детьми с ОВЗ разных категорий для них </w:t>
      </w:r>
      <w:proofErr w:type="spellStart"/>
      <w:r>
        <w:rPr>
          <w:sz w:val="28"/>
        </w:rPr>
        <w:t>библиотерапия</w:t>
      </w:r>
      <w:proofErr w:type="spellEnd"/>
      <w:r>
        <w:rPr>
          <w:sz w:val="28"/>
        </w:rPr>
        <w:t xml:space="preserve"> - это прививка доброты, терпимости, жизнестойкости против страха и</w:t>
      </w:r>
      <w:r>
        <w:rPr>
          <w:sz w:val="28"/>
        </w:rPr>
        <w:t xml:space="preserve"> неудач.  Для многих детей с ОВЗ мир открывается именно  через </w:t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228599</wp:posOffset>
            </wp:positionH>
            <wp:positionV relativeFrom="page">
              <wp:posOffset>3794760</wp:posOffset>
            </wp:positionV>
            <wp:extent cx="1549400" cy="1346200"/>
            <wp:effectExtent l="0" t="0" r="0" b="0"/>
            <wp:wrapSquare wrapText="bothSides" distL="114300" distR="11430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494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книгу. 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</w:t>
      </w:r>
      <w:proofErr w:type="spellStart"/>
      <w:r>
        <w:rPr>
          <w:sz w:val="28"/>
        </w:rPr>
        <w:t>Библиотерапевтическое</w:t>
      </w:r>
      <w:proofErr w:type="spellEnd"/>
      <w:r>
        <w:rPr>
          <w:sz w:val="28"/>
        </w:rPr>
        <w:t xml:space="preserve"> чтение отлич</w:t>
      </w:r>
      <w:r>
        <w:rPr>
          <w:sz w:val="28"/>
        </w:rPr>
        <w:t>ается от чтения вообще своей направленностью на нормализацию нарушенных состояний и свойств личности. Корректирующее воздействие чтения проявляется в том, что те или иные восприятия, связанные с ними чувства, мысли, желания, усвоенные с помощью книги, восп</w:t>
      </w:r>
      <w:r>
        <w:rPr>
          <w:sz w:val="28"/>
        </w:rPr>
        <w:t>олняют недостаток собственных образов и представлений, заполняют болезненные мысли и чувства или направляют их по новому руслу, к новым целям. Это особенно важно для детей, которые в силу физических особенностей оторваны от общества сверстников и ведут зам</w:t>
      </w:r>
      <w:r>
        <w:rPr>
          <w:sz w:val="28"/>
        </w:rPr>
        <w:t xml:space="preserve">кнутый образ жизни. </w: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3573780</wp:posOffset>
            </wp:positionH>
            <wp:positionV relativeFrom="page">
              <wp:posOffset>7642860</wp:posOffset>
            </wp:positionV>
            <wp:extent cx="2235200" cy="1244600"/>
            <wp:effectExtent l="0" t="0" r="0" b="0"/>
            <wp:wrapSquare wrapText="bothSides" distL="114300" distR="11430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2352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Библиотерапия</w:t>
      </w:r>
      <w:proofErr w:type="spellEnd"/>
      <w:r>
        <w:rPr>
          <w:sz w:val="28"/>
        </w:rPr>
        <w:t xml:space="preserve"> позволит улучшить понимание ребенком своего поведения или мотиваций, определить свои интересы и склонности, облегчить последствия стресса, помочь ребенку более свободно обсуждать проблему, видеть пути выхода из сложны</w:t>
      </w:r>
      <w:r>
        <w:rPr>
          <w:sz w:val="28"/>
        </w:rPr>
        <w:t xml:space="preserve">х ситуаций, спланировать правильный путь действий в решении проблемы. Одна из основных задач </w:t>
      </w:r>
      <w:proofErr w:type="spellStart"/>
      <w:r>
        <w:rPr>
          <w:sz w:val="28"/>
        </w:rPr>
        <w:t>Библиотерапии</w:t>
      </w:r>
      <w:proofErr w:type="spellEnd"/>
      <w:r>
        <w:rPr>
          <w:sz w:val="28"/>
        </w:rPr>
        <w:t xml:space="preserve"> – это научить детей слушать, сопоставлять, анализировать, делать выводы, уметь находить </w:t>
      </w:r>
      <w:r w:rsidR="0097668E">
        <w:rPr>
          <w:sz w:val="28"/>
        </w:rPr>
        <w:t>какие-то</w:t>
      </w:r>
      <w:r>
        <w:rPr>
          <w:sz w:val="28"/>
        </w:rPr>
        <w:t xml:space="preserve"> параллели с реальной действительностью, извлечь в ка</w:t>
      </w:r>
      <w:r w:rsidR="0097668E">
        <w:rPr>
          <w:sz w:val="28"/>
        </w:rPr>
        <w:t xml:space="preserve">кой - то степени </w:t>
      </w:r>
      <w:r>
        <w:rPr>
          <w:sz w:val="28"/>
        </w:rPr>
        <w:t xml:space="preserve">уроки житейской мудростью.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Для детей с ОВЗ важно, чтобы привлечение к чтению было без </w:t>
      </w:r>
      <w:r>
        <w:rPr>
          <w:sz w:val="28"/>
        </w:rPr>
        <w:lastRenderedPageBreak/>
        <w:t>принуждения, основанное на интересе, успехе, доверии. Поэтому главная задача библиотекаря, создать комфортные условия для каждого ребенка, и чтобы к</w:t>
      </w:r>
      <w:r>
        <w:rPr>
          <w:sz w:val="28"/>
        </w:rPr>
        <w:t>аждое посещение библиотеки «особыми» детьми воспринимался ими с огромной радостью, потому что для них это выход в большую жизнь из своего замкнутого маленького мира, возможность общаться с другими людьми. От нас же требуется, прежде всего, доброжелательное</w:t>
      </w:r>
      <w:r>
        <w:rPr>
          <w:sz w:val="28"/>
        </w:rPr>
        <w:t xml:space="preserve"> отношение, готовность работать и общаться с ними с учётом их возможностей и фиксация даже малейших их успехов.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Результат </w:t>
      </w:r>
      <w:r>
        <w:rPr>
          <w:sz w:val="28"/>
        </w:rPr>
        <w:t xml:space="preserve">успеха проведения </w:t>
      </w:r>
      <w:proofErr w:type="spellStart"/>
      <w:r>
        <w:rPr>
          <w:sz w:val="28"/>
        </w:rPr>
        <w:t>библиотерапии</w:t>
      </w:r>
      <w:proofErr w:type="spellEnd"/>
      <w:r>
        <w:rPr>
          <w:sz w:val="28"/>
        </w:rPr>
        <w:t xml:space="preserve"> </w:t>
      </w:r>
      <w:r>
        <w:rPr>
          <w:sz w:val="28"/>
        </w:rPr>
        <w:t>зависит от правильно выбранной литературы. Это должна быть</w:t>
      </w:r>
      <w:r>
        <w:rPr>
          <w:sz w:val="28"/>
        </w:rPr>
        <w:t xml:space="preserve"> не просто случайная рекомендация опр</w:t>
      </w:r>
      <w:r>
        <w:rPr>
          <w:sz w:val="28"/>
        </w:rPr>
        <w:t xml:space="preserve">еделенной книги отдельному ребенку, а обдуманный курс действий, который требует тщательного планирования, </w:t>
      </w:r>
      <w:r>
        <w:rPr>
          <w:sz w:val="28"/>
        </w:rPr>
        <w:t>соответствующая конкретной задаче, поставленной</w:t>
      </w:r>
      <w:r>
        <w:rPr>
          <w:sz w:val="28"/>
        </w:rPr>
        <w:t xml:space="preserve"> специалистом библиотеки, и конкретной проблеме ребенка-инвалида.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В зависимости от благоприятного</w:t>
      </w:r>
      <w:r>
        <w:rPr>
          <w:sz w:val="28"/>
        </w:rPr>
        <w:t xml:space="preserve"> влияния чтения на состояние ребенка, оно может быть разных видов: </w:t>
      </w:r>
    </w:p>
    <w:p w:rsidR="009871CC" w:rsidRDefault="0022069F" w:rsidP="0097668E">
      <w:pPr>
        <w:numPr>
          <w:ilvl w:val="0"/>
          <w:numId w:val="6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упреждающее чтение поддерживает и укрепляет здоровье.  </w:t>
      </w:r>
    </w:p>
    <w:p w:rsidR="009871CC" w:rsidRDefault="0022069F" w:rsidP="0097668E">
      <w:pPr>
        <w:numPr>
          <w:ilvl w:val="0"/>
          <w:numId w:val="6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текущее или постоянное чтение способствует психическому оздоровлению, снятию психического напряжения, улучшению настроения.  </w:t>
      </w:r>
    </w:p>
    <w:p w:rsidR="0097668E" w:rsidRDefault="0022069F" w:rsidP="0097668E">
      <w:pPr>
        <w:numPr>
          <w:ilvl w:val="0"/>
          <w:numId w:val="6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вспомогательное или выборочное чтение используется как составная часть определенных комплексных лечебных мероприятий. </w:t>
      </w:r>
    </w:p>
    <w:p w:rsidR="0097668E" w:rsidRDefault="0022069F" w:rsidP="0097668E">
      <w:pPr>
        <w:ind w:left="720"/>
        <w:jc w:val="both"/>
        <w:rPr>
          <w:sz w:val="28"/>
        </w:rPr>
      </w:pPr>
      <w:r w:rsidRPr="0097668E">
        <w:rPr>
          <w:sz w:val="28"/>
        </w:rPr>
        <w:t xml:space="preserve">В библиографической деятельности используются тексты: </w:t>
      </w:r>
    </w:p>
    <w:p w:rsidR="0097668E" w:rsidRPr="0097668E" w:rsidRDefault="0022069F" w:rsidP="0097668E">
      <w:pPr>
        <w:pStyle w:val="af2"/>
        <w:numPr>
          <w:ilvl w:val="1"/>
          <w:numId w:val="5"/>
        </w:numPr>
        <w:ind w:left="0" w:firstLine="709"/>
        <w:jc w:val="both"/>
        <w:rPr>
          <w:sz w:val="28"/>
        </w:rPr>
      </w:pPr>
      <w:r w:rsidRPr="0097668E">
        <w:rPr>
          <w:sz w:val="28"/>
        </w:rPr>
        <w:t>обычные, любых литературных жанров;</w:t>
      </w:r>
    </w:p>
    <w:p w:rsidR="0097668E" w:rsidRPr="0097668E" w:rsidRDefault="0022069F" w:rsidP="0097668E">
      <w:pPr>
        <w:pStyle w:val="af2"/>
        <w:numPr>
          <w:ilvl w:val="1"/>
          <w:numId w:val="5"/>
        </w:numPr>
        <w:ind w:left="0" w:firstLine="709"/>
        <w:jc w:val="both"/>
        <w:rPr>
          <w:sz w:val="28"/>
        </w:rPr>
      </w:pPr>
      <w:r w:rsidRPr="0097668E">
        <w:rPr>
          <w:sz w:val="28"/>
        </w:rPr>
        <w:t>обычные, но адаптированн</w: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4305300</wp:posOffset>
            </wp:positionH>
            <wp:positionV relativeFrom="page">
              <wp:posOffset>8135622</wp:posOffset>
            </wp:positionV>
            <wp:extent cx="1752600" cy="1295400"/>
            <wp:effectExtent l="0" t="0" r="0" b="0"/>
            <wp:wrapSquare wrapText="bothSides" distL="114300" distR="11430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752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68E" w:rsidRPr="0097668E">
        <w:rPr>
          <w:sz w:val="28"/>
        </w:rPr>
        <w:t xml:space="preserve">ые, отрывки из </w:t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217169</wp:posOffset>
            </wp:positionH>
            <wp:positionV relativeFrom="page">
              <wp:posOffset>1498600</wp:posOffset>
            </wp:positionV>
            <wp:extent cx="1651000" cy="1397000"/>
            <wp:effectExtent l="0" t="0" r="0" b="0"/>
            <wp:wrapSquare wrapText="bothSides" distL="114300" distR="11430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651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668E">
        <w:rPr>
          <w:sz w:val="28"/>
        </w:rPr>
        <w:t>произведений;</w:t>
      </w:r>
    </w:p>
    <w:p w:rsidR="009871CC" w:rsidRPr="0097668E" w:rsidRDefault="0022069F" w:rsidP="0097668E">
      <w:pPr>
        <w:pStyle w:val="af2"/>
        <w:numPr>
          <w:ilvl w:val="1"/>
          <w:numId w:val="5"/>
        </w:numPr>
        <w:ind w:left="0" w:firstLine="709"/>
        <w:jc w:val="both"/>
        <w:rPr>
          <w:sz w:val="28"/>
        </w:rPr>
      </w:pPr>
      <w:r w:rsidRPr="0097668E">
        <w:rPr>
          <w:sz w:val="28"/>
        </w:rPr>
        <w:t xml:space="preserve">специально созданные для терапевтических целей.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Благодаря книге, можно пробудить подавленную волю к выздоровлению. В некоторых ситуациях для больных детей книга действительно может стать лекарством.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 </w:t>
      </w:r>
      <w:bookmarkStart w:id="0" w:name="_GoBack"/>
      <w:bookmarkEnd w:id="0"/>
      <w:r>
        <w:rPr>
          <w:sz w:val="28"/>
        </w:rPr>
        <w:t>В подборе</w:t>
      </w:r>
      <w:r>
        <w:rPr>
          <w:sz w:val="28"/>
        </w:rPr>
        <w:t xml:space="preserve"> книг очень важна ори</w:t>
      </w:r>
      <w:r>
        <w:rPr>
          <w:sz w:val="28"/>
        </w:rPr>
        <w:t>ентация литературного произведения на позитивное решение проблемы. Основными целями данного метода выступают достижение лучшего понимания детей с ОВЗ</w:t>
      </w:r>
      <w:r>
        <w:rPr>
          <w:sz w:val="28"/>
        </w:rPr>
        <w:t xml:space="preserve"> своих проблем, расширение возможностей вербализации этих проблем и включение их в контекст общественно вы</w:t>
      </w:r>
      <w:r>
        <w:rPr>
          <w:sz w:val="28"/>
        </w:rPr>
        <w:t xml:space="preserve">работанного опыта. </w:t>
      </w:r>
    </w:p>
    <w:p w:rsidR="009871CC" w:rsidRDefault="0022069F">
      <w:pPr>
        <w:ind w:left="283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  <w:u w:val="single"/>
        </w:rPr>
        <w:t>Классическая художественная литература</w:t>
      </w:r>
      <w:r>
        <w:rPr>
          <w:sz w:val="28"/>
        </w:rPr>
        <w:t xml:space="preserve">. </w:t>
      </w:r>
    </w:p>
    <w:p w:rsidR="009871CC" w:rsidRDefault="0022069F">
      <w:pPr>
        <w:ind w:left="283"/>
        <w:jc w:val="both"/>
        <w:rPr>
          <w:sz w:val="28"/>
        </w:rPr>
      </w:pPr>
      <w:r>
        <w:rPr>
          <w:sz w:val="28"/>
        </w:rPr>
        <w:t>Обладает огромным потенциалом, обеспечивающим разнообразные варианты воздействия, поэтому очень хорошо подходит для практич</w:t>
      </w:r>
      <w:r>
        <w:rPr>
          <w:sz w:val="28"/>
        </w:rPr>
        <w:t xml:space="preserve">еского использования. В </w:t>
      </w:r>
      <w:proofErr w:type="spellStart"/>
      <w:r>
        <w:rPr>
          <w:sz w:val="28"/>
        </w:rPr>
        <w:t>библиотерапевтической</w:t>
      </w:r>
      <w:proofErr w:type="spellEnd"/>
      <w:r>
        <w:rPr>
          <w:sz w:val="28"/>
        </w:rPr>
        <w:t xml:space="preserve"> практике, в отличие от традиционного</w:t>
      </w:r>
      <w:r>
        <w:rPr>
          <w:sz w:val="28"/>
        </w:rPr>
        <w:t xml:space="preserve"> подхода к литературе, из произведений классиков выбираются такие отрывки, где, например, «ощущается простота жизненных форм, их законченность, устойчивость, уравновешенност</w:t>
      </w:r>
      <w:r>
        <w:rPr>
          <w:sz w:val="28"/>
        </w:rPr>
        <w:t xml:space="preserve">ь».  </w:t>
      </w:r>
    </w:p>
    <w:p w:rsidR="009871CC" w:rsidRDefault="0022069F">
      <w:pPr>
        <w:ind w:left="994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Юмористическая и сатирическая литература. </w:t>
      </w:r>
    </w:p>
    <w:p w:rsidR="009871CC" w:rsidRDefault="0022069F">
      <w:pPr>
        <w:ind w:left="412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140970</wp:posOffset>
            </wp:positionH>
            <wp:positionV relativeFrom="page">
              <wp:posOffset>711200</wp:posOffset>
            </wp:positionV>
            <wp:extent cx="2260600" cy="2006600"/>
            <wp:effectExtent l="0" t="0" r="0" b="0"/>
            <wp:wrapSquare wrapText="bothSides" distL="114300" distR="11430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260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Успешно прививает читателю более широкий, объективный взгляд на себя и других людей, учит своеобразной психологической защите. Суть юмора – обнаружение смешных сторон в любых явлениях, даже неприятных. Ю</w:t>
      </w:r>
      <w:r>
        <w:rPr>
          <w:sz w:val="28"/>
        </w:rPr>
        <w:t>мор позволяет людям более открыто и свободно выражать себя в сложных ситуациях самого разнообразного характера, учит технике более свободного общения (например, полушутливое выражение своей просьбы с целью избежать чувства неловкости при отказе дает возмож</w:t>
      </w:r>
      <w:r>
        <w:rPr>
          <w:sz w:val="28"/>
        </w:rPr>
        <w:t xml:space="preserve">ность подшутить над собой и тем самым укрепляет уверенность в своих силах). Юмористические, весёлые произведения отвечают насущным </w:t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191769</wp:posOffset>
            </wp:positionH>
            <wp:positionV relativeFrom="page">
              <wp:posOffset>6959600</wp:posOffset>
            </wp:positionV>
            <wp:extent cx="1320800" cy="2362200"/>
            <wp:effectExtent l="0" t="0" r="0" b="0"/>
            <wp:wrapSquare wrapText="bothSides" distL="114300" distR="11430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320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потребностям детской души, служат источником особого эмоционального наслаждения, оптимизирует настроение и мысли ребёнка. Кн</w:t>
      </w:r>
      <w:r>
        <w:rPr>
          <w:sz w:val="28"/>
        </w:rPr>
        <w:t xml:space="preserve">иги </w:t>
      </w:r>
      <w:proofErr w:type="spellStart"/>
      <w:r>
        <w:rPr>
          <w:sz w:val="28"/>
        </w:rPr>
        <w:t>В.Драгунского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Н.Носова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Э.Успенского</w:t>
      </w:r>
      <w:proofErr w:type="spellEnd"/>
      <w:r>
        <w:rPr>
          <w:sz w:val="28"/>
        </w:rPr>
        <w:t xml:space="preserve">, А. Линдгрен, </w:t>
      </w:r>
      <w:proofErr w:type="spellStart"/>
      <w:r>
        <w:rPr>
          <w:sz w:val="28"/>
        </w:rPr>
        <w:t>А.Вестли</w:t>
      </w:r>
      <w:proofErr w:type="spellEnd"/>
      <w:r>
        <w:rPr>
          <w:sz w:val="28"/>
        </w:rPr>
        <w:t xml:space="preserve">, будут полезны </w:t>
      </w:r>
      <w:proofErr w:type="spellStart"/>
      <w:r>
        <w:rPr>
          <w:sz w:val="28"/>
        </w:rPr>
        <w:t>комплексу</w:t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4890770</wp:posOffset>
            </wp:positionH>
            <wp:positionV relativeFrom="page">
              <wp:posOffset>4267200</wp:posOffset>
            </wp:positionV>
            <wp:extent cx="1270000" cy="1727200"/>
            <wp:effectExtent l="0" t="0" r="0" b="0"/>
            <wp:wrapSquare wrapText="bothSides" distL="114300" distR="11430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270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ющим</w:t>
      </w:r>
      <w:proofErr w:type="spellEnd"/>
      <w:r>
        <w:rPr>
          <w:sz w:val="28"/>
        </w:rPr>
        <w:t xml:space="preserve">, неуверенным детям, которым свойственно несвободное, зажатое поведение. </w:t>
      </w:r>
    </w:p>
    <w:p w:rsidR="009871CC" w:rsidRDefault="0022069F">
      <w:pPr>
        <w:ind w:left="994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Сборники афоризмов.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Содержат наиболее ясные образы, отточенные идеи, нередко парадокса</w:t>
      </w:r>
      <w:r>
        <w:rPr>
          <w:sz w:val="28"/>
        </w:rPr>
        <w:t xml:space="preserve">льные. Часто используются в </w:t>
      </w:r>
      <w:proofErr w:type="spellStart"/>
      <w:r>
        <w:rPr>
          <w:sz w:val="28"/>
        </w:rPr>
        <w:t>библиотерапии</w:t>
      </w:r>
      <w:proofErr w:type="spellEnd"/>
      <w:r>
        <w:rPr>
          <w:sz w:val="28"/>
        </w:rPr>
        <w:t xml:space="preserve">, помогая людям повышать психическую устойчивость. Читая их, человек привыкает спокойнее относиться крайностям, противоречиям, жизненным катаклизмам. </w:t>
      </w:r>
    </w:p>
    <w:p w:rsidR="009871CC" w:rsidRDefault="0022069F">
      <w:pPr>
        <w:ind w:left="994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Фольклор (в том числе сказки).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Достаточно широко используется</w:t>
      </w:r>
      <w:r>
        <w:rPr>
          <w:sz w:val="28"/>
        </w:rPr>
        <w:t xml:space="preserve"> в </w:t>
      </w:r>
      <w:proofErr w:type="spellStart"/>
      <w:r>
        <w:rPr>
          <w:sz w:val="28"/>
        </w:rPr>
        <w:t>библиотерапевтическом</w:t>
      </w:r>
      <w:proofErr w:type="spellEnd"/>
      <w:r>
        <w:rPr>
          <w:sz w:val="28"/>
        </w:rPr>
        <w:t xml:space="preserve"> процессе. В течение многовекового существования эти произведения прошли особый отбор. Новому поколению из уст в уста передавались лишь те, которые принимались большинством и удовлетворяли основным духовным потребностям человека. Ут</w:t>
      </w:r>
      <w:r>
        <w:rPr>
          <w:sz w:val="28"/>
        </w:rPr>
        <w:t>верждением идеалов добра и справедливости, правды и оптимизма фольклор (сказки) стимулирует необходимые психические реакции. Особое значение данный вид литературы имеет в работе с детьми: позволяет им осознать основные жизненные проблемы, улучшать контакты</w:t>
      </w:r>
      <w:r>
        <w:rPr>
          <w:sz w:val="28"/>
        </w:rPr>
        <w:t xml:space="preserve"> с родителями и сверстниками. </w:t>
      </w:r>
    </w:p>
    <w:p w:rsidR="009871CC" w:rsidRDefault="0022069F">
      <w:pPr>
        <w:ind w:left="994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Научно-фантастическая литература.</w:t>
      </w:r>
      <w:r>
        <w:rPr>
          <w:sz w:val="28"/>
        </w:rPr>
        <w:t xml:space="preserve">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Отличается от других жанров выходом за пределы привычного, что часто необходимо при проведении </w:t>
      </w:r>
      <w:proofErr w:type="spellStart"/>
      <w:r>
        <w:rPr>
          <w:sz w:val="28"/>
        </w:rPr>
        <w:t>библиотерапии</w:t>
      </w:r>
      <w:proofErr w:type="spellEnd"/>
      <w:r>
        <w:rPr>
          <w:sz w:val="28"/>
        </w:rPr>
        <w:t>. Доводя до крайности некоторые свойства человека, ситуации, взаимоотношения лю</w:t>
      </w:r>
      <w:r>
        <w:rPr>
          <w:sz w:val="28"/>
        </w:rPr>
        <w:t xml:space="preserve">дей, авторы фантастических произведений позволяют лучше понять и принять экстремальность своих ощущений, чувств, влечений, стимулируя продуктивность его поведения. </w:t>
      </w:r>
    </w:p>
    <w:p w:rsidR="009871CC" w:rsidRDefault="0022069F">
      <w:pPr>
        <w:ind w:left="994"/>
        <w:jc w:val="both"/>
        <w:rPr>
          <w:sz w:val="28"/>
        </w:rPr>
      </w:pPr>
      <w:r>
        <w:rPr>
          <w:sz w:val="28"/>
          <w:u w:val="single"/>
        </w:rPr>
        <w:t>Детективная и приключенческая литература</w:t>
      </w:r>
      <w:r>
        <w:rPr>
          <w:sz w:val="28"/>
        </w:rPr>
        <w:t xml:space="preserve">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lastRenderedPageBreak/>
        <w:t xml:space="preserve">  Занимает значительное место в </w:t>
      </w:r>
      <w:proofErr w:type="spellStart"/>
      <w:r>
        <w:rPr>
          <w:sz w:val="28"/>
        </w:rPr>
        <w:t>библиотерапевтич</w:t>
      </w:r>
      <w:r>
        <w:rPr>
          <w:sz w:val="28"/>
        </w:rPr>
        <w:t>еской</w:t>
      </w:r>
      <w:proofErr w:type="spellEnd"/>
      <w:r>
        <w:rPr>
          <w:sz w:val="28"/>
        </w:rPr>
        <w:t xml:space="preserve"> рецептуре благодаря раду своих особенностей, в первую очередь – популярности и доходчивости. В детективе «высвечиваются» многие обыденные явления жизни. Такие произведения побуждают читателя принимать смелые решения, рисковать, учат находчивости. 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Большим лечебным потенциалом обладает игровая поэзия – снимает агрессивные пробуждения, направляя энергию на освоение стихии слова.        </w:t>
      </w:r>
    </w:p>
    <w:p w:rsidR="009871CC" w:rsidRDefault="0022069F">
      <w:pPr>
        <w:ind w:left="412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267969</wp:posOffset>
            </wp:positionH>
            <wp:positionV relativeFrom="page">
              <wp:posOffset>1905000</wp:posOffset>
            </wp:positionV>
            <wp:extent cx="1905000" cy="1397000"/>
            <wp:effectExtent l="0" t="0" r="0" b="0"/>
            <wp:wrapSquare wrapText="bothSides" distL="114300" distR="11430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905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Собственное поэтическое творчество</w:t>
      </w:r>
      <w:r>
        <w:rPr>
          <w:sz w:val="28"/>
        </w:rPr>
        <w:t xml:space="preserve"> способствует развитию внутреннего мира, является средством гармонизации душевных переживаний, психических состояний с помощью ритма, размера, стихо</w:t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4636770</wp:posOffset>
            </wp:positionH>
            <wp:positionV relativeFrom="page">
              <wp:posOffset>6527800</wp:posOffset>
            </wp:positionV>
            <wp:extent cx="1600200" cy="1168400"/>
            <wp:effectExtent l="0" t="0" r="0" b="0"/>
            <wp:wrapSquare wrapText="bothSides" distL="114300" distR="11430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6002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творной метафоры.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  <w:u w:val="single"/>
        </w:rPr>
        <w:t>Книги о природе, животном мире</w:t>
      </w:r>
      <w:r>
        <w:rPr>
          <w:sz w:val="28"/>
        </w:rPr>
        <w:t xml:space="preserve"> удовлетворяют потребность детей в привязанности и эмоци</w:t>
      </w:r>
      <w:r>
        <w:rPr>
          <w:sz w:val="28"/>
        </w:rPr>
        <w:t xml:space="preserve">ональном общении. </w:t>
      </w:r>
    </w:p>
    <w:p w:rsidR="009871CC" w:rsidRDefault="0022069F">
      <w:pPr>
        <w:ind w:left="412"/>
        <w:jc w:val="both"/>
        <w:rPr>
          <w:sz w:val="28"/>
        </w:rPr>
      </w:pPr>
      <w:r>
        <w:rPr>
          <w:sz w:val="28"/>
        </w:rPr>
        <w:t xml:space="preserve">  Страх, тревожность перед посторонними людьми проходят;</w:t>
      </w:r>
      <w:r w:rsidR="0097668E">
        <w:rPr>
          <w:sz w:val="28"/>
        </w:rPr>
        <w:t xml:space="preserve"> первоначальная</w:t>
      </w:r>
      <w:r>
        <w:rPr>
          <w:sz w:val="28"/>
        </w:rPr>
        <w:t xml:space="preserve"> закомплексованность </w:t>
      </w:r>
      <w:r>
        <w:rPr>
          <w:sz w:val="28"/>
        </w:rPr>
        <w:t xml:space="preserve">переходит на умение вести диалоги. А конфликтность, агрессивность заменяются коммуникабельностью и потребностью контактировать и помогать. </w:t>
      </w:r>
    </w:p>
    <w:p w:rsidR="009871CC" w:rsidRDefault="0022069F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Таким образом: метод </w:t>
      </w:r>
      <w:proofErr w:type="spellStart"/>
      <w:r>
        <w:rPr>
          <w:sz w:val="28"/>
        </w:rPr>
        <w:t>библиотерапии</w:t>
      </w:r>
      <w:proofErr w:type="spellEnd"/>
      <w:r>
        <w:rPr>
          <w:sz w:val="28"/>
        </w:rPr>
        <w:t xml:space="preserve"> – один из самых эффективных методов для развития эмоциональной отзывчивости, совершенствование всех видов речевой деятельности, умений вести диалог, выразительно читать, рассказывать, импровизировать. </w:t>
      </w:r>
    </w:p>
    <w:p w:rsidR="009871CC" w:rsidRDefault="009871CC">
      <w:pPr>
        <w:widowControl/>
        <w:ind w:firstLine="360"/>
        <w:jc w:val="both"/>
        <w:rPr>
          <w:color w:val="111111"/>
          <w:sz w:val="24"/>
        </w:rPr>
      </w:pPr>
    </w:p>
    <w:p w:rsidR="009871CC" w:rsidRDefault="009871CC">
      <w:pPr>
        <w:pStyle w:val="ae"/>
        <w:spacing w:before="10"/>
        <w:ind w:left="0" w:firstLine="0"/>
        <w:jc w:val="center"/>
        <w:rPr>
          <w:b/>
        </w:rPr>
      </w:pPr>
    </w:p>
    <w:p w:rsidR="009871CC" w:rsidRDefault="0022069F">
      <w:pPr>
        <w:pStyle w:val="ae"/>
        <w:spacing w:before="10"/>
        <w:ind w:left="0" w:firstLine="0"/>
        <w:jc w:val="center"/>
      </w:pPr>
      <w:r>
        <w:rPr>
          <w:b/>
        </w:rPr>
        <w:t xml:space="preserve">  </w:t>
      </w:r>
      <w:r>
        <w:t>УВАЖАЕМЫЕ РОДИТ</w:t>
      </w:r>
      <w:r>
        <w:t>ЕЛИ!</w:t>
      </w:r>
    </w:p>
    <w:p w:rsidR="009871CC" w:rsidRDefault="0022069F">
      <w:pPr>
        <w:pStyle w:val="ae"/>
        <w:spacing w:before="10"/>
        <w:ind w:left="0" w:firstLine="0"/>
        <w:jc w:val="center"/>
      </w:pPr>
      <w:r>
        <w:t>МЫ С УДОВОЛЬСТВИЕМ ДАДИМ КОНСУЛЬТАЦИЮ ПО ЛЮБОМУ ВАШЕМУ ВОПРОСУ, КАСАЮЩЕГОСЯ РАЗВИТИЯ И ВОСПИТАНИЯ ВАШЕГО РЕБЕНКА.</w:t>
      </w:r>
    </w:p>
    <w:p w:rsidR="009871CC" w:rsidRDefault="009871CC">
      <w:pPr>
        <w:pStyle w:val="ae"/>
        <w:spacing w:before="10"/>
        <w:ind w:left="0" w:firstLine="0"/>
        <w:jc w:val="center"/>
        <w:rPr>
          <w:b/>
        </w:rPr>
      </w:pPr>
    </w:p>
    <w:p w:rsidR="009871CC" w:rsidRDefault="0022069F">
      <w:pPr>
        <w:pStyle w:val="ae"/>
        <w:spacing w:before="10"/>
        <w:ind w:left="0" w:firstLine="0"/>
        <w:jc w:val="center"/>
        <w:rPr>
          <w:sz w:val="20"/>
        </w:rPr>
      </w:pPr>
      <w:r>
        <w:rPr>
          <w:sz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:rsidR="009871CC" w:rsidRDefault="0022069F">
      <w:pPr>
        <w:pStyle w:val="ae"/>
        <w:spacing w:before="10"/>
        <w:ind w:left="0" w:firstLine="0"/>
        <w:jc w:val="center"/>
        <w:rPr>
          <w:sz w:val="36"/>
        </w:rPr>
      </w:pPr>
      <w:hyperlink r:id="rId16" w:history="1">
        <w:r>
          <w:rPr>
            <w:rStyle w:val="17"/>
            <w:b/>
            <w:color w:val="7030A0"/>
            <w:sz w:val="36"/>
          </w:rPr>
          <w:t>https://34rev.tvoysadik.ru/?section_id=599</w:t>
        </w:r>
      </w:hyperlink>
      <w:r>
        <w:rPr>
          <w:sz w:val="36"/>
        </w:rPr>
        <w:t xml:space="preserve">     </w:t>
      </w:r>
    </w:p>
    <w:sectPr w:rsidR="009871CC">
      <w:headerReference w:type="default" r:id="rId17"/>
      <w:type w:val="continuous"/>
      <w:pgSz w:w="11910" w:h="16840"/>
      <w:pgMar w:top="600" w:right="1137" w:bottom="1135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69F" w:rsidRDefault="0022069F">
      <w:r>
        <w:separator/>
      </w:r>
    </w:p>
  </w:endnote>
  <w:endnote w:type="continuationSeparator" w:id="0">
    <w:p w:rsidR="0022069F" w:rsidRDefault="0022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69F" w:rsidRDefault="0022069F">
      <w:r>
        <w:separator/>
      </w:r>
    </w:p>
  </w:footnote>
  <w:footnote w:type="continuationSeparator" w:id="0">
    <w:p w:rsidR="0022069F" w:rsidRDefault="0022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CC" w:rsidRDefault="009871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02D"/>
    <w:multiLevelType w:val="multilevel"/>
    <w:tmpl w:val="6C3A47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397AC3"/>
    <w:multiLevelType w:val="hybridMultilevel"/>
    <w:tmpl w:val="D806E5CE"/>
    <w:lvl w:ilvl="0" w:tplc="0E2E60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C46"/>
    <w:multiLevelType w:val="multilevel"/>
    <w:tmpl w:val="1436BE5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4B0312"/>
    <w:multiLevelType w:val="hybridMultilevel"/>
    <w:tmpl w:val="0A4C5D12"/>
    <w:lvl w:ilvl="0" w:tplc="0E2E60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D1212C"/>
    <w:multiLevelType w:val="hybridMultilevel"/>
    <w:tmpl w:val="AF4ECB1A"/>
    <w:lvl w:ilvl="0" w:tplc="0E2E60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E2E60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E0C6F"/>
    <w:multiLevelType w:val="multilevel"/>
    <w:tmpl w:val="6360F1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1CC"/>
    <w:rsid w:val="0022069F"/>
    <w:rsid w:val="0097668E"/>
    <w:rsid w:val="0098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AE5E"/>
  <w15:docId w15:val="{CB31F2EE-1794-4ACF-8EE5-0F439745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01"/>
      <w:ind w:left="280"/>
      <w:outlineLvl w:val="0"/>
    </w:pPr>
    <w:rPr>
      <w:b/>
      <w:sz w:val="52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988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">
    <w:name w:val="c7"/>
    <w:basedOn w:val="a"/>
    <w:link w:val="c70"/>
    <w:pPr>
      <w:widowControl/>
      <w:spacing w:beforeAutospacing="1" w:afterAutospacing="1"/>
    </w:pPr>
    <w:rPr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</w:rPr>
  </w:style>
  <w:style w:type="paragraph" w:customStyle="1" w:styleId="Default">
    <w:name w:val="Default"/>
    <w:link w:val="Default0"/>
    <w:pPr>
      <w:widowControl/>
    </w:pPr>
    <w:rPr>
      <w:rFonts w:ascii="Comic Sans MS" w:hAnsi="Comic Sans MS"/>
      <w:sz w:val="24"/>
    </w:rPr>
  </w:style>
  <w:style w:type="character" w:customStyle="1" w:styleId="Default0">
    <w:name w:val="Default"/>
    <w:link w:val="Default"/>
    <w:rPr>
      <w:rFonts w:ascii="Comic Sans MS" w:hAnsi="Comic Sans MS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2">
    <w:name w:val="c2"/>
    <w:basedOn w:val="14"/>
    <w:link w:val="c20"/>
  </w:style>
  <w:style w:type="character" w:customStyle="1" w:styleId="c20">
    <w:name w:val="c2"/>
    <w:basedOn w:val="15"/>
    <w:link w:val="c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Normal (Web)"/>
    <w:basedOn w:val="a"/>
    <w:link w:val="a8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c1">
    <w:name w:val="c1"/>
    <w:basedOn w:val="14"/>
    <w:link w:val="c10"/>
  </w:style>
  <w:style w:type="character" w:customStyle="1" w:styleId="c10">
    <w:name w:val="c1"/>
    <w:basedOn w:val="15"/>
    <w:link w:val="c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100">
    <w:name w:val="c10"/>
    <w:basedOn w:val="a"/>
    <w:link w:val="c101"/>
    <w:pPr>
      <w:widowControl/>
      <w:spacing w:beforeAutospacing="1" w:afterAutospacing="1"/>
    </w:pPr>
    <w:rPr>
      <w:sz w:val="24"/>
    </w:r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paragraph" w:customStyle="1" w:styleId="c14">
    <w:name w:val="c14"/>
    <w:basedOn w:val="14"/>
    <w:link w:val="c140"/>
  </w:style>
  <w:style w:type="character" w:customStyle="1" w:styleId="c140">
    <w:name w:val="c14"/>
    <w:basedOn w:val="15"/>
    <w:link w:val="c14"/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rFonts w:ascii="Times New Roman" w:hAnsi="Times New Roman"/>
      <w:b/>
      <w:sz w:val="20"/>
    </w:rPr>
  </w:style>
  <w:style w:type="paragraph" w:customStyle="1" w:styleId="c0">
    <w:name w:val="c0"/>
    <w:basedOn w:val="a"/>
    <w:link w:val="c00"/>
    <w:pPr>
      <w:widowControl/>
      <w:spacing w:beforeAutospacing="1" w:afterAutospacing="1"/>
    </w:pPr>
    <w:rPr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6">
    <w:name w:val="Гиперссылка1"/>
    <w:basedOn w:val="14"/>
    <w:link w:val="17"/>
    <w:rPr>
      <w:color w:val="0000FF"/>
      <w:u w:val="single"/>
    </w:rPr>
  </w:style>
  <w:style w:type="character" w:customStyle="1" w:styleId="17">
    <w:name w:val="Гиперссылка1"/>
    <w:basedOn w:val="15"/>
    <w:link w:val="16"/>
    <w:rPr>
      <w:color w:val="0000FF"/>
      <w:u w:val="single"/>
    </w:rPr>
  </w:style>
  <w:style w:type="paragraph" w:customStyle="1" w:styleId="18">
    <w:name w:val="Выделение1"/>
    <w:link w:val="19"/>
    <w:rPr>
      <w:i/>
    </w:rPr>
  </w:style>
  <w:style w:type="character" w:customStyle="1" w:styleId="19">
    <w:name w:val="Выделение1"/>
    <w:link w:val="18"/>
    <w:rPr>
      <w:i/>
    </w:rPr>
  </w:style>
  <w:style w:type="paragraph" w:customStyle="1" w:styleId="c3">
    <w:name w:val="c3"/>
    <w:basedOn w:val="a"/>
    <w:link w:val="c30"/>
    <w:pPr>
      <w:widowControl/>
      <w:spacing w:beforeAutospacing="1" w:afterAutospacing="1"/>
    </w:pPr>
    <w:rPr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52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23">
    <w:name w:val="Гиперссылка2"/>
    <w:link w:val="ad"/>
    <w:rPr>
      <w:color w:val="0000FF"/>
      <w:u w:val="single"/>
    </w:rPr>
  </w:style>
  <w:style w:type="character" w:styleId="ad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Знак примечания1"/>
    <w:basedOn w:val="14"/>
    <w:link w:val="1f"/>
    <w:rPr>
      <w:sz w:val="16"/>
    </w:rPr>
  </w:style>
  <w:style w:type="character" w:customStyle="1" w:styleId="1f">
    <w:name w:val="Знак примечания1"/>
    <w:basedOn w:val="15"/>
    <w:link w:val="1e"/>
    <w:rPr>
      <w:sz w:val="16"/>
    </w:rPr>
  </w:style>
  <w:style w:type="paragraph" w:customStyle="1" w:styleId="1f0">
    <w:name w:val="Строгий1"/>
    <w:basedOn w:val="14"/>
    <w:link w:val="1f1"/>
    <w:rPr>
      <w:b/>
    </w:rPr>
  </w:style>
  <w:style w:type="character" w:customStyle="1" w:styleId="1f1">
    <w:name w:val="Строгий1"/>
    <w:basedOn w:val="15"/>
    <w:link w:val="1f0"/>
    <w:rPr>
      <w:b/>
    </w:rPr>
  </w:style>
  <w:style w:type="paragraph" w:customStyle="1" w:styleId="c8">
    <w:name w:val="c8"/>
    <w:basedOn w:val="14"/>
    <w:link w:val="c80"/>
  </w:style>
  <w:style w:type="character" w:customStyle="1" w:styleId="c80">
    <w:name w:val="c8"/>
    <w:basedOn w:val="15"/>
    <w:link w:val="c8"/>
  </w:style>
  <w:style w:type="paragraph" w:styleId="ae">
    <w:name w:val="Body Text"/>
    <w:basedOn w:val="a"/>
    <w:link w:val="af"/>
    <w:pPr>
      <w:ind w:left="280" w:firstLine="708"/>
    </w:pPr>
    <w:rPr>
      <w:sz w:val="24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33">
    <w:name w:val="Основной шрифт абзаца3"/>
    <w:link w:val="1f2"/>
  </w:style>
  <w:style w:type="paragraph" w:customStyle="1" w:styleId="1f2">
    <w:name w:val="Обычный1"/>
    <w:link w:val="1f3"/>
    <w:rPr>
      <w:rFonts w:ascii="Times New Roman" w:hAnsi="Times New Roman"/>
    </w:rPr>
  </w:style>
  <w:style w:type="character" w:customStyle="1" w:styleId="1f3">
    <w:name w:val="Обычный1"/>
    <w:link w:val="1f2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pPr>
      <w:ind w:left="1274" w:hanging="287"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34rev.tvoysadik.ru/?section_id=59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Углубление">
      <a:fillStyleLst>
        <a:solidFill>
          <a:schemeClr val="phClr"/>
        </a:solidFill>
        <a:gradFill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</a:gradFill>
        <a:gradFill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</a:gradFill>
      </a:fillStyleLst>
      <a:lnStyleLst>
        <a:ln w="9525">
          <a:solidFill>
            <a:schemeClr val="phClr"/>
          </a:solidFill>
          <a:prstDash val="solid"/>
        </a:ln>
        <a:ln w="15875">
          <a:solidFill>
            <a:schemeClr val="phClr"/>
          </a:solidFill>
          <a:prstDash val="solid"/>
        </a:ln>
        <a:ln w="22225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2024-11-25T03:10:00Z</dcterms:created>
  <dcterms:modified xsi:type="dcterms:W3CDTF">2024-11-25T03:14:00Z</dcterms:modified>
</cp:coreProperties>
</file>