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008" w:rsidRPr="00971E51" w:rsidRDefault="00296008" w:rsidP="00824C7F">
      <w:pPr>
        <w:widowControl/>
        <w:shd w:val="clear" w:color="auto" w:fill="FFFFFF"/>
        <w:autoSpaceDE/>
        <w:autoSpaceDN/>
        <w:jc w:val="center"/>
        <w:rPr>
          <w:rFonts w:ascii="Monotype Corsiva" w:eastAsia="Times New Roman" w:hAnsi="Monotype Corsiva"/>
          <w:b/>
          <w:bCs/>
          <w:i/>
          <w:iCs/>
          <w:color w:val="181818"/>
          <w:sz w:val="32"/>
          <w:szCs w:val="32"/>
          <w:lang w:val="ru-RU" w:eastAsia="ru-RU"/>
        </w:rPr>
      </w:pPr>
      <w:r w:rsidRPr="00971E51">
        <w:rPr>
          <w:rFonts w:ascii="Monotype Corsiva" w:eastAsia="Times New Roman" w:hAnsi="Monotype Corsiva"/>
          <w:b/>
          <w:bCs/>
          <w:i/>
          <w:iCs/>
          <w:color w:val="181818"/>
          <w:sz w:val="32"/>
          <w:szCs w:val="32"/>
          <w:lang w:val="ru-RU" w:eastAsia="ru-RU"/>
        </w:rPr>
        <w:t>Статья для родителей «Игрушки в жизни малыша»</w:t>
      </w:r>
    </w:p>
    <w:p w:rsidR="00824C7F" w:rsidRDefault="00824C7F" w:rsidP="00824C7F">
      <w:pPr>
        <w:widowControl/>
        <w:shd w:val="clear" w:color="auto" w:fill="FFFFFF"/>
        <w:autoSpaceDE/>
        <w:autoSpaceDN/>
        <w:jc w:val="right"/>
        <w:rPr>
          <w:rFonts w:ascii="Monotype Corsiva" w:eastAsia="Times New Roman" w:hAnsi="Monotype Corsiva"/>
          <w:b/>
          <w:bCs/>
          <w:i/>
          <w:iCs/>
          <w:color w:val="181818"/>
          <w:sz w:val="32"/>
          <w:szCs w:val="32"/>
          <w:lang w:val="ru-RU" w:eastAsia="ru-RU"/>
        </w:rPr>
      </w:pPr>
    </w:p>
    <w:p w:rsidR="00AB1B38" w:rsidRPr="00824C7F" w:rsidRDefault="00AB1B38" w:rsidP="00824C7F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val="ru-RU" w:eastAsia="ru-RU"/>
        </w:rPr>
      </w:pPr>
      <w:r w:rsidRPr="00824C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ru-RU"/>
        </w:rPr>
        <w:t>Ребёнок учится в процессе самостоятельной</w:t>
      </w:r>
    </w:p>
    <w:p w:rsidR="00AB1B38" w:rsidRPr="00824C7F" w:rsidRDefault="00AB1B38" w:rsidP="00AB1B38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val="ru-RU" w:eastAsia="ru-RU"/>
        </w:rPr>
      </w:pPr>
      <w:r w:rsidRPr="00824C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ru-RU"/>
        </w:rPr>
        <w:t>деятельности с материалами и постепенно</w:t>
      </w:r>
    </w:p>
    <w:p w:rsidR="00AB1B38" w:rsidRPr="00824C7F" w:rsidRDefault="00AB1B38" w:rsidP="00AB1B38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val="ru-RU" w:eastAsia="ru-RU"/>
        </w:rPr>
      </w:pPr>
      <w:r w:rsidRPr="00824C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ru-RU"/>
        </w:rPr>
        <w:t>проходит путь от хватания к пониманию,</w:t>
      </w:r>
    </w:p>
    <w:p w:rsidR="00AB1B38" w:rsidRPr="00824C7F" w:rsidRDefault="00AB1B38" w:rsidP="00AB1B38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val="ru-RU" w:eastAsia="ru-RU"/>
        </w:rPr>
      </w:pPr>
      <w:r w:rsidRPr="00824C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ru-RU"/>
        </w:rPr>
        <w:t>т. е. от манипуляции руками</w:t>
      </w:r>
    </w:p>
    <w:p w:rsidR="00AB1B38" w:rsidRPr="00824C7F" w:rsidRDefault="00AB1B38" w:rsidP="00AB1B38">
      <w:pPr>
        <w:widowControl/>
        <w:shd w:val="clear" w:color="auto" w:fill="FFFFFF"/>
        <w:autoSpaceDE/>
        <w:autoSpaceDN/>
        <w:spacing w:line="315" w:lineRule="atLeast"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val="ru-RU" w:eastAsia="ru-RU"/>
        </w:rPr>
      </w:pPr>
      <w:r w:rsidRPr="00824C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ru-RU"/>
        </w:rPr>
        <w:t>к пониманию сути предмета.</w:t>
      </w:r>
    </w:p>
    <w:p w:rsidR="00AB1B38" w:rsidRPr="00824C7F" w:rsidRDefault="00AB1B38" w:rsidP="00AB1B38">
      <w:pPr>
        <w:widowControl/>
        <w:shd w:val="clear" w:color="auto" w:fill="FFFFFF"/>
        <w:autoSpaceDE/>
        <w:autoSpaceDN/>
        <w:spacing w:line="315" w:lineRule="atLeast"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val="ru-RU" w:eastAsia="ru-RU"/>
        </w:rPr>
      </w:pPr>
      <w:r w:rsidRPr="00824C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ru-RU"/>
        </w:rPr>
        <w:t>МАРИЯ МОНТЕССОРИ</w:t>
      </w:r>
    </w:p>
    <w:p w:rsidR="00473198" w:rsidRPr="00971E51" w:rsidRDefault="00AB1B38" w:rsidP="00AB1B3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 Причём все эти способности не возникают сами по себе, а требуют непременного участия взрослого и соответствующих возрасту форм деятельности.</w:t>
      </w:r>
    </w:p>
    <w:p w:rsidR="00764CFD" w:rsidRPr="00971E51" w:rsidRDefault="00101358" w:rsidP="00764C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>Исходя из сегодняшней ситуации, одна из проблем детства состоит в том, что у детей мало опыта игры с игрушками, а у взрослых в неразборчивости их выбора. Многочисленные исследования педагогов и психологов говорят о том, что “игрушка всегда была действенным средством развитии психики и широко использовалась в народной педагогики для социального воспитания и приобщении ребенка к жизни взрослых”. Невозможно представить детство без игры и игрушки. Здесь формируются все стороны личности ребёнка.</w:t>
      </w:r>
      <w:r w:rsidR="00764CFD" w:rsidRPr="00971E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01358" w:rsidRPr="00971E51" w:rsidRDefault="00101358" w:rsidP="00764C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>Роль игрушки в жи</w:t>
      </w:r>
      <w:r w:rsidR="00764CFD" w:rsidRPr="00971E51">
        <w:rPr>
          <w:rFonts w:ascii="Times New Roman" w:hAnsi="Times New Roman" w:cs="Times New Roman"/>
          <w:sz w:val="24"/>
          <w:szCs w:val="24"/>
          <w:lang w:val="ru-RU"/>
        </w:rPr>
        <w:t xml:space="preserve">зни ребёнка очень разнообразна. </w:t>
      </w:r>
      <w:r w:rsidRPr="00971E51">
        <w:rPr>
          <w:rFonts w:ascii="Times New Roman" w:hAnsi="Times New Roman" w:cs="Times New Roman"/>
          <w:sz w:val="24"/>
          <w:szCs w:val="24"/>
          <w:lang w:val="ru-RU"/>
        </w:rPr>
        <w:t xml:space="preserve">Игрушка есть неисчерпаемым источник радости, с помощью игрушки можно наиболее интересней организовать игру и устроить весёлое развлечение. Большую роль она играет и в воспитании детей. </w:t>
      </w:r>
    </w:p>
    <w:p w:rsidR="00101358" w:rsidRPr="00971E51" w:rsidRDefault="00101358" w:rsidP="0010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>Игрушка помогает формировать у детей понятия об окружающих предметах, умение разнопланово с ними действовать, способствует обучению детей правилам поведения, взаимодействия с близкими людьми.</w:t>
      </w:r>
    </w:p>
    <w:p w:rsidR="00101358" w:rsidRPr="00971E51" w:rsidRDefault="00101358" w:rsidP="0010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 xml:space="preserve">Игра и игрушка неотделимы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 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971E51">
        <w:rPr>
          <w:rFonts w:ascii="Times New Roman" w:hAnsi="Times New Roman" w:cs="Times New Roman"/>
          <w:sz w:val="24"/>
          <w:szCs w:val="24"/>
          <w:lang w:val="ru-RU"/>
        </w:rPr>
        <w:t>соразмеримые</w:t>
      </w:r>
      <w:proofErr w:type="spellEnd"/>
      <w:r w:rsidRPr="00971E51">
        <w:rPr>
          <w:rFonts w:ascii="Times New Roman" w:hAnsi="Times New Roman" w:cs="Times New Roman"/>
          <w:sz w:val="24"/>
          <w:szCs w:val="24"/>
          <w:lang w:val="ru-RU"/>
        </w:rPr>
        <w:t xml:space="preserve"> с ростом ребёнка в положении сидя и стоя.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>Игрушка</w:t>
      </w:r>
      <w:r w:rsidRPr="00971E51">
        <w:rPr>
          <w:rFonts w:ascii="Times New Roman" w:hAnsi="Times New Roman" w:cs="Times New Roman"/>
          <w:sz w:val="24"/>
          <w:szCs w:val="24"/>
        </w:rPr>
        <w:t> </w:t>
      </w:r>
      <w:r w:rsidRPr="00971E51">
        <w:rPr>
          <w:rFonts w:ascii="Times New Roman" w:hAnsi="Times New Roman" w:cs="Times New Roman"/>
          <w:sz w:val="24"/>
          <w:szCs w:val="24"/>
          <w:lang w:val="ru-RU"/>
        </w:rPr>
        <w:t>– это специально предназначенный предмет детских игр, она помогает ребенку осуществить свой замысел, приближает ребенка к действительности. Правильно подобранная игрушка – серьезное дело. Игрушка для ребёнка должна быть источником радости, мотивом для игры. Она должна создавать условия для развития, оставляя возможность для самостоятельного творчества. Современные</w:t>
      </w:r>
      <w:r w:rsidRPr="00971E51">
        <w:rPr>
          <w:rFonts w:ascii="Times New Roman" w:hAnsi="Times New Roman" w:cs="Times New Roman"/>
          <w:sz w:val="24"/>
          <w:szCs w:val="24"/>
        </w:rPr>
        <w:t> </w:t>
      </w:r>
      <w:r w:rsidRPr="00971E51">
        <w:rPr>
          <w:rFonts w:ascii="Times New Roman" w:hAnsi="Times New Roman" w:cs="Times New Roman"/>
          <w:sz w:val="24"/>
          <w:szCs w:val="24"/>
          <w:lang w:val="ru-RU"/>
        </w:rPr>
        <w:t>же игрушки не</w:t>
      </w:r>
      <w:r w:rsidRPr="00971E51">
        <w:rPr>
          <w:rFonts w:ascii="Times New Roman" w:hAnsi="Times New Roman" w:cs="Times New Roman"/>
          <w:sz w:val="24"/>
          <w:szCs w:val="24"/>
        </w:rPr>
        <w:t> </w:t>
      </w:r>
      <w:r w:rsidRPr="00971E51">
        <w:rPr>
          <w:rFonts w:ascii="Times New Roman" w:hAnsi="Times New Roman" w:cs="Times New Roman"/>
          <w:sz w:val="24"/>
          <w:szCs w:val="24"/>
          <w:lang w:val="ru-RU"/>
        </w:rPr>
        <w:t>оставляют места для домысливания сюжета.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lastRenderedPageBreak/>
        <w:t>Как правило, первые игрушки для ребенка – это погремушки, резиновые кольца, различные подвески и т. д. Они, прежде всего, направлены на развитие зрения, слуха и моторики пальчиков. Поэтому такие игрушки должны быть разными по форме, текстуре, цвету (желательно яркими), чтобы у крохи было желание их рассматривать, трогать, взять в ручки.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t>Годовалым малышам будут интересны разноцветные пластмассовые кубики, пирамидки, состоящие из нескольких элементов, коробочки-стаканчики или мисочки разных размеров, которые как матрешки вкладываются друг в друга. Такие игрушки приносят детям радость и отлично влияют на ранее развитие интеллекта. Купите также большой легкий мяч, который не будет закатываться под кровать или шкаф, и малыш сможет играть с ним в комнате, толкая ножкой либо подбрасывая вверх.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t>Детишек от 2-х лет можно знакомить с мягкими игрушками. Во-первых, ребенок в таком возрасте уже не тянет их в рот, а, во-вторых, такая игрушка станет малышу другом, с которым он быстрее будет засыпать и охотнее кушать. Также присутствие «мягкого» друга сделает ребенка более уверенным и поможет адаптироваться к новой обстановке, например, в детском саду. К своим любимым мягким игрушкам дети начинают испытывать эмоциональную привязанность, ухаживать за ними. Таким образом, у них формируются такие качества, как заботливость, ответственность и гуманное отношение к окружающим.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b/>
          <w:sz w:val="24"/>
          <w:szCs w:val="20"/>
          <w:lang w:val="ru-RU"/>
        </w:rPr>
        <w:t>Мягкие игрушки</w:t>
      </w:r>
      <w:r w:rsidRPr="00971E51">
        <w:rPr>
          <w:rFonts w:ascii="Times New Roman" w:hAnsi="Times New Roman" w:cs="Times New Roman"/>
          <w:sz w:val="24"/>
          <w:szCs w:val="20"/>
        </w:rPr>
        <w:t> </w:t>
      </w:r>
      <w:r w:rsidRPr="00971E51">
        <w:rPr>
          <w:rFonts w:ascii="Times New Roman" w:hAnsi="Times New Roman" w:cs="Times New Roman"/>
          <w:sz w:val="24"/>
          <w:szCs w:val="20"/>
          <w:lang w:val="ru-RU"/>
        </w:rPr>
        <w:t>и куклы нужны детям для сюжетно-ролевых игр. Обыгрывая различные ситуации из жизни или увиденные в мультфильмах, у малышей хорошо развивается мышление, память и воображение.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t>Почти всех деток привлекают</w:t>
      </w:r>
      <w:r w:rsidRPr="00971E51">
        <w:rPr>
          <w:rFonts w:ascii="Times New Roman" w:hAnsi="Times New Roman" w:cs="Times New Roman"/>
          <w:sz w:val="24"/>
          <w:szCs w:val="20"/>
        </w:rPr>
        <w:t> </w:t>
      </w:r>
      <w:r w:rsidRPr="00971E51">
        <w:rPr>
          <w:rFonts w:ascii="Times New Roman" w:hAnsi="Times New Roman" w:cs="Times New Roman"/>
          <w:sz w:val="24"/>
          <w:szCs w:val="20"/>
          <w:lang w:val="ru-RU"/>
        </w:rPr>
        <w:t>музыкальные игрушки</w:t>
      </w:r>
      <w:r w:rsidRPr="00971E51">
        <w:rPr>
          <w:rFonts w:ascii="Times New Roman" w:hAnsi="Times New Roman" w:cs="Times New Roman"/>
          <w:sz w:val="24"/>
          <w:szCs w:val="20"/>
        </w:rPr>
        <w:t> </w:t>
      </w:r>
      <w:r w:rsidRPr="00971E51">
        <w:rPr>
          <w:rFonts w:ascii="Times New Roman" w:hAnsi="Times New Roman" w:cs="Times New Roman"/>
          <w:sz w:val="24"/>
          <w:szCs w:val="20"/>
          <w:lang w:val="ru-RU"/>
        </w:rPr>
        <w:t>в виде дудочки, барабана, гармошки, мини-пианино. Если для младенца любопытен сам звук, исходящий от погремушки, то деток постарше уже начинают интересовать мелодии, которые можно воспроизвести через детские музыкальные инструменты.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t>Чтобы приучить ребенка к аккуратности и самостоятельности, обеспечьте его большой коробкой или другой емкостью, куда он сможет складывать после игры свои кубики, машинки, мячики и другие игрушки.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t>Маленьких деток часто интересуют предметы живой природы, поэтому для игр они нередко собирают всевозможные веточки, палочки, листочки, шишки, камешки и ракушки. Лучше узнать окружающий мир малышу помогут также детские игрушки в виде различных зверушек.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sz w:val="24"/>
          <w:szCs w:val="20"/>
          <w:lang w:val="ru-RU"/>
        </w:rPr>
        <w:t xml:space="preserve">Малыши от 3-х лет начинают активно включаться в мир социальных взаимоотношений и понимать, что каждый человек выполняет какую-то работу, что у каждого есть определенная профессия. Поэтому игрушки для детей данной возрастной категории – это, прежде всего, принадлежности для ролевых игр (например, детская посуда, наборы для доктора или парикмахера). Сюда же можно отнести и игрушки-орудия (ведерка, лопатки, совочки, разные формочки). Также детишки не утрачивают интерес к сюжетно-ролевым играм, однако начинают увлекаться более сложными игрушками: различными конструкторами, </w:t>
      </w:r>
      <w:proofErr w:type="spellStart"/>
      <w:r w:rsidRPr="00971E51">
        <w:rPr>
          <w:rFonts w:ascii="Times New Roman" w:hAnsi="Times New Roman" w:cs="Times New Roman"/>
          <w:sz w:val="24"/>
          <w:szCs w:val="20"/>
          <w:lang w:val="ru-RU"/>
        </w:rPr>
        <w:t>пазлами</w:t>
      </w:r>
      <w:proofErr w:type="spellEnd"/>
      <w:r w:rsidRPr="00971E51">
        <w:rPr>
          <w:rFonts w:ascii="Times New Roman" w:hAnsi="Times New Roman" w:cs="Times New Roman"/>
          <w:sz w:val="24"/>
          <w:szCs w:val="20"/>
          <w:lang w:val="ru-RU"/>
        </w:rPr>
        <w:t>, что развивает их логику, терпение и усидчивость. В таком возрасте дети учатся использовать одни и те же игрушки для разных игр. Это способствует развитию фантазии, образного мышления ребенка, обогащению его внутреннего мира.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71E51">
        <w:rPr>
          <w:rFonts w:ascii="Times New Roman" w:hAnsi="Times New Roman" w:cs="Times New Roman"/>
          <w:b/>
          <w:sz w:val="24"/>
          <w:szCs w:val="20"/>
          <w:lang w:val="ru-RU"/>
        </w:rPr>
        <w:t>Спортивные игрушки</w:t>
      </w:r>
      <w:r w:rsidRPr="00971E51">
        <w:rPr>
          <w:rFonts w:ascii="Times New Roman" w:hAnsi="Times New Roman" w:cs="Times New Roman"/>
          <w:sz w:val="24"/>
          <w:szCs w:val="20"/>
        </w:rPr>
        <w:t> </w:t>
      </w:r>
      <w:r w:rsidRPr="00971E51">
        <w:rPr>
          <w:rFonts w:ascii="Times New Roman" w:hAnsi="Times New Roman" w:cs="Times New Roman"/>
          <w:sz w:val="24"/>
          <w:szCs w:val="20"/>
          <w:lang w:val="ru-RU"/>
        </w:rPr>
        <w:t>не только помогают развитию мышц, координации движений, моторики и дыхательной системы, а также формируют в маленьком человеке таких полезные качества, как сила воли, выдержка и настойчивость. Кроме прочего, детские игрушки и игры оказывают огромное влияние на социальную адаптацию и коммуникативное развитие, поскольку дети, играя вместе, учатся общаться и эффективно взаимодействовать друг с другом.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 xml:space="preserve">С игрушками или без маленький человек будет взрослеть. Но дать его развитию правильное направление могут именно хорошо подобранные в раннем возрасте игрушки. </w:t>
      </w:r>
      <w:r w:rsidRPr="00971E51">
        <w:rPr>
          <w:rFonts w:ascii="Times New Roman" w:hAnsi="Times New Roman" w:cs="Times New Roman"/>
          <w:sz w:val="24"/>
          <w:szCs w:val="24"/>
          <w:lang w:val="ru-RU"/>
        </w:rPr>
        <w:lastRenderedPageBreak/>
        <w:t>Пусть они будут яркими, весёлыми. Пусть их лица и мордочки смотрят на него дружелюбно. Пусть близкие люди улыбаются ему в те моменты, когда он делает свои открытия. В будущем это поможет ему стать уверенным в себе, активным, общительным человеком.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E51">
        <w:rPr>
          <w:rFonts w:ascii="Times New Roman" w:hAnsi="Times New Roman" w:cs="Times New Roman"/>
          <w:sz w:val="24"/>
          <w:szCs w:val="24"/>
          <w:lang w:val="ru-RU"/>
        </w:rPr>
        <w:t>Детей нужно обучать не только математике, английскому языку и рисованию. Их нужно учить правильному построению отношений с окружающими, позитивному восприятию других людей, сочувствию, дружбе, настойчивости в достижении своих целей. Все эти важные качества малыш тренирует, общаясь с игрушками. Именно кукле он впервые оказывает помощь, именно ей сочувствует, её успокаивает и жалеет, с ней разговаривает. Эмоции, пережитые в воображаемом общении с развивающими игрушками, станут для него в будущем основой построения отношений с близкими, друзьями, учителями, незнакомцами.</w:t>
      </w:r>
    </w:p>
    <w:p w:rsidR="00764CFD" w:rsidRPr="00971E51" w:rsidRDefault="00764CFD" w:rsidP="00764CFD">
      <w:pPr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</w:p>
    <w:p w:rsidR="00971E51" w:rsidRPr="00971E51" w:rsidRDefault="00971E51" w:rsidP="00971E51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71E5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Воспитатель: </w:t>
      </w:r>
      <w:proofErr w:type="spellStart"/>
      <w:r w:rsidRPr="00971E5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Бутымова</w:t>
      </w:r>
      <w:proofErr w:type="spellEnd"/>
      <w:r w:rsidRPr="00971E5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Александра Ильинична </w:t>
      </w:r>
    </w:p>
    <w:p w:rsidR="00971E51" w:rsidRPr="00971E51" w:rsidRDefault="00971E51" w:rsidP="00764C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4CFD" w:rsidRPr="00764CFD" w:rsidRDefault="00764CFD" w:rsidP="00764C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64CFD" w:rsidRPr="00764CFD" w:rsidSect="0047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charset w:val="00"/>
    <w:family w:val="roman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38"/>
    <w:rsid w:val="000518DF"/>
    <w:rsid w:val="00101358"/>
    <w:rsid w:val="00296008"/>
    <w:rsid w:val="00334361"/>
    <w:rsid w:val="00473198"/>
    <w:rsid w:val="00764CFD"/>
    <w:rsid w:val="007F0D8B"/>
    <w:rsid w:val="0080424E"/>
    <w:rsid w:val="00824C7F"/>
    <w:rsid w:val="008349B8"/>
    <w:rsid w:val="00857F91"/>
    <w:rsid w:val="0093021D"/>
    <w:rsid w:val="00953197"/>
    <w:rsid w:val="009628B5"/>
    <w:rsid w:val="00971E51"/>
    <w:rsid w:val="009C0695"/>
    <w:rsid w:val="00A90271"/>
    <w:rsid w:val="00AB1B38"/>
    <w:rsid w:val="00BA012C"/>
    <w:rsid w:val="00BA5260"/>
    <w:rsid w:val="00D7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3996"/>
  <w15:docId w15:val="{8616A8F6-F8FF-4C17-B684-1F34435D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3197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953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3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3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531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319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953197"/>
    <w:rPr>
      <w:b/>
      <w:bCs/>
    </w:rPr>
  </w:style>
  <w:style w:type="character" w:styleId="a4">
    <w:name w:val="Emphasis"/>
    <w:basedOn w:val="a0"/>
    <w:uiPriority w:val="20"/>
    <w:qFormat/>
    <w:rsid w:val="00953197"/>
    <w:rPr>
      <w:i/>
      <w:iCs/>
    </w:rPr>
  </w:style>
  <w:style w:type="paragraph" w:styleId="a5">
    <w:name w:val="List Paragraph"/>
    <w:basedOn w:val="a"/>
    <w:uiPriority w:val="34"/>
    <w:qFormat/>
    <w:rsid w:val="00953197"/>
  </w:style>
  <w:style w:type="paragraph" w:styleId="a6">
    <w:name w:val="TOC Heading"/>
    <w:basedOn w:val="1"/>
    <w:next w:val="a"/>
    <w:uiPriority w:val="39"/>
    <w:semiHidden/>
    <w:unhideWhenUsed/>
    <w:qFormat/>
    <w:rsid w:val="00953197"/>
    <w:pPr>
      <w:outlineLvl w:val="9"/>
    </w:pPr>
  </w:style>
  <w:style w:type="paragraph" w:styleId="a7">
    <w:name w:val="Body Text"/>
    <w:basedOn w:val="a"/>
    <w:link w:val="a8"/>
    <w:uiPriority w:val="1"/>
    <w:qFormat/>
    <w:rsid w:val="00953197"/>
    <w:rPr>
      <w:rFonts w:ascii="Minion Pro" w:eastAsia="Minion Pro" w:hAnsi="Minion Pro" w:cs="Minion Pro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53197"/>
    <w:rPr>
      <w:rFonts w:ascii="Minion Pro" w:eastAsia="Minion Pro" w:hAnsi="Minion Pro" w:cs="Minion Pro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3197"/>
    <w:pPr>
      <w:spacing w:before="67"/>
      <w:ind w:left="1008"/>
      <w:outlineLvl w:val="1"/>
    </w:pPr>
    <w:rPr>
      <w:sz w:val="67"/>
      <w:szCs w:val="67"/>
    </w:rPr>
  </w:style>
  <w:style w:type="paragraph" w:customStyle="1" w:styleId="21">
    <w:name w:val="Заголовок 21"/>
    <w:basedOn w:val="a"/>
    <w:uiPriority w:val="1"/>
    <w:qFormat/>
    <w:rsid w:val="00953197"/>
    <w:pPr>
      <w:spacing w:before="1"/>
      <w:jc w:val="right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3197"/>
  </w:style>
  <w:style w:type="paragraph" w:styleId="a9">
    <w:name w:val="No Spacing"/>
    <w:uiPriority w:val="1"/>
    <w:qFormat/>
    <w:rsid w:val="00953197"/>
    <w:rPr>
      <w:rFonts w:ascii="Arial" w:hAnsi="Arial" w:cs="Arial"/>
    </w:rPr>
  </w:style>
  <w:style w:type="paragraph" w:customStyle="1" w:styleId="default">
    <w:name w:val="default"/>
    <w:basedOn w:val="a"/>
    <w:rsid w:val="00AB1B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764C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Алексндра</dc:creator>
  <cp:keywords/>
  <dc:description/>
  <cp:lastModifiedBy>Aleksandra Bytumova</cp:lastModifiedBy>
  <cp:revision>5</cp:revision>
  <dcterms:created xsi:type="dcterms:W3CDTF">2022-11-24T08:19:00Z</dcterms:created>
  <dcterms:modified xsi:type="dcterms:W3CDTF">2022-11-28T03:22:00Z</dcterms:modified>
</cp:coreProperties>
</file>