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8D02AF" w:rsidRDefault="00916A3B" w:rsidP="008D02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8D02A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906DE" w:rsidRPr="008D02AF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16</w:t>
      </w:r>
      <w:r w:rsidR="00E32794" w:rsidRPr="008D02AF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646EA2" w:rsidRPr="008D02AF" w:rsidRDefault="006237E9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8D02AF" w:rsidRDefault="00B2024E" w:rsidP="008D02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>художественно-эстетической н</w:t>
      </w:r>
      <w:r w:rsidR="00646EA2" w:rsidRPr="008D02AF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6237E9" w:rsidRPr="008D0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A3B" w:rsidRPr="008D02AF" w:rsidRDefault="00F906DE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>для детей 5-7</w:t>
      </w:r>
      <w:r w:rsidR="008D0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3B" w:rsidRPr="008D02AF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6237E9" w:rsidRPr="008D02AF" w:rsidRDefault="00916A3B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8D02AF">
        <w:rPr>
          <w:rFonts w:ascii="Times New Roman" w:hAnsi="Times New Roman" w:cs="Times New Roman"/>
          <w:b/>
          <w:sz w:val="24"/>
          <w:szCs w:val="24"/>
        </w:rPr>
        <w:t>«</w:t>
      </w:r>
      <w:r w:rsidR="00F906DE" w:rsidRPr="008D02AF">
        <w:rPr>
          <w:rFonts w:ascii="Times New Roman" w:hAnsi="Times New Roman" w:cs="Times New Roman"/>
          <w:b/>
          <w:sz w:val="24"/>
          <w:szCs w:val="24"/>
        </w:rPr>
        <w:t>Узнай по звуку</w:t>
      </w:r>
      <w:r w:rsidR="006237E9" w:rsidRPr="008D02AF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8D02AF" w:rsidRDefault="006237E9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8D02AF" w:rsidRDefault="00916A3B" w:rsidP="008D0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02AF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F906DE" w:rsidRPr="008D02AF">
        <w:rPr>
          <w:rFonts w:ascii="Times New Roman" w:hAnsi="Times New Roman" w:cs="Times New Roman"/>
          <w:sz w:val="24"/>
          <w:szCs w:val="24"/>
        </w:rPr>
        <w:t>Алексеева Мария Андреевна</w:t>
      </w:r>
      <w:r w:rsidR="00E32794" w:rsidRPr="008D02AF">
        <w:rPr>
          <w:rFonts w:ascii="Times New Roman" w:hAnsi="Times New Roman" w:cs="Times New Roman"/>
          <w:sz w:val="24"/>
          <w:szCs w:val="24"/>
        </w:rPr>
        <w:t>,</w:t>
      </w:r>
    </w:p>
    <w:p w:rsidR="00E32794" w:rsidRPr="008D02AF" w:rsidRDefault="00916A3B" w:rsidP="008D0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02AF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F906DE" w:rsidRPr="008D02AF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E32794" w:rsidRPr="008D0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9" w:rsidRPr="008D02AF" w:rsidRDefault="006237E9" w:rsidP="008D0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796"/>
      </w:tblGrid>
      <w:tr w:rsidR="008D02AF" w:rsidRPr="008D02AF" w:rsidTr="008D02AF">
        <w:trPr>
          <w:trHeight w:val="334"/>
        </w:trPr>
        <w:tc>
          <w:tcPr>
            <w:tcW w:w="1985" w:type="dxa"/>
          </w:tcPr>
          <w:p w:rsidR="006237E9" w:rsidRPr="008D02AF" w:rsidRDefault="006237E9" w:rsidP="008D02A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796" w:type="dxa"/>
          </w:tcPr>
          <w:p w:rsidR="00F906DE" w:rsidRPr="008D02AF" w:rsidRDefault="00F906DE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Компьютеризация широко вошла в нашу жизнь, не могла она обойти стороной и дошкольное образование. Применение ИКТ раскрывает большие возможности в музыкальном развитии дошкольников.   Красочные познавательные презентации, видеофильмы помогают разнообразить процесс знакомства детей с музыкальным искусством, сделать встречу с музыкой более яркой, интересной. Средства ИКТ позволяют визуализировать для детей изучаемые объекты, явления, моделировать процессы и ситуации, которые нельзя увидеть в повседневной жизни, использовать средства, благодаря которым обучение осуществляется в игровой форме.</w:t>
            </w:r>
          </w:p>
          <w:p w:rsidR="00F906DE" w:rsidRPr="008D02AF" w:rsidRDefault="00F906DE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– компьютерные программы содержат в себе увлекательные задания для детей дошкольного возраста, во время выполнения которых ребенок знакомится со звучанием музыкальных инструментов, учится узнавать звуки, воспроизводить их и объединять в мелодии, определять характер, стиль музыки.</w:t>
            </w:r>
          </w:p>
          <w:p w:rsidR="00F906DE" w:rsidRPr="008D02AF" w:rsidRDefault="00F906DE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компьютерных музыкально – игровых программ направлено на развитие у детей широкого спектра музыкальных способностей, таких как чувство ритма, лада, музыкальной памяти, музыкального слуха и т. п. Интересные сюжеты, веселые и забавные герои, яркое эстетичное оформление делают игры очень привлекательными для детей.</w:t>
            </w:r>
          </w:p>
          <w:p w:rsidR="006237E9" w:rsidRPr="008D02AF" w:rsidRDefault="00F906DE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использованием музыкально – компьютерных игр будут способствовать решению задач всестороннего развития личности ребенка, формирования основ его художественной и музыкальной культуры, развития музыкальных, творческих, интеллектуальных и коммуникативных способностей, а также умения жить в современном информационном пространстве с использованием компьютерных технологий.</w:t>
            </w:r>
          </w:p>
        </w:tc>
      </w:tr>
      <w:tr w:rsidR="008D02AF" w:rsidRPr="008D02AF" w:rsidTr="008D02AF">
        <w:trPr>
          <w:trHeight w:val="334"/>
        </w:trPr>
        <w:tc>
          <w:tcPr>
            <w:tcW w:w="1985" w:type="dxa"/>
          </w:tcPr>
          <w:p w:rsidR="006237E9" w:rsidRPr="008D02AF" w:rsidRDefault="006237E9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796" w:type="dxa"/>
          </w:tcPr>
          <w:p w:rsidR="006237E9" w:rsidRPr="008D02AF" w:rsidRDefault="00F906DE" w:rsidP="008D0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музыкальный слух детей посредством представления музыкального материала в интерактивной форме.</w:t>
            </w:r>
          </w:p>
        </w:tc>
      </w:tr>
      <w:tr w:rsidR="008D02AF" w:rsidRPr="008D02AF" w:rsidTr="008D02AF">
        <w:tc>
          <w:tcPr>
            <w:tcW w:w="1985" w:type="dxa"/>
          </w:tcPr>
          <w:p w:rsidR="006237E9" w:rsidRPr="008D02AF" w:rsidRDefault="006237E9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</w:t>
            </w:r>
          </w:p>
        </w:tc>
        <w:tc>
          <w:tcPr>
            <w:tcW w:w="7796" w:type="dxa"/>
          </w:tcPr>
          <w:p w:rsidR="006237E9" w:rsidRPr="008D02AF" w:rsidRDefault="00F906DE" w:rsidP="008D02AF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2AF">
              <w:rPr>
                <w:rFonts w:ascii="Times New Roman" w:hAnsi="Times New Roman"/>
                <w:sz w:val="24"/>
                <w:szCs w:val="24"/>
                <w:lang w:eastAsia="ru-RU"/>
              </w:rPr>
              <w:t>4 занятия, 4 недели</w:t>
            </w:r>
          </w:p>
        </w:tc>
      </w:tr>
      <w:tr w:rsidR="008D02AF" w:rsidRPr="008D02AF" w:rsidTr="008D02AF">
        <w:trPr>
          <w:trHeight w:val="363"/>
        </w:trPr>
        <w:tc>
          <w:tcPr>
            <w:tcW w:w="1985" w:type="dxa"/>
          </w:tcPr>
          <w:p w:rsidR="006237E9" w:rsidRPr="008D02AF" w:rsidRDefault="006237E9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796" w:type="dxa"/>
          </w:tcPr>
          <w:p w:rsidR="006237E9" w:rsidRPr="008D02AF" w:rsidRDefault="00F906DE" w:rsidP="008D02AF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2AF">
              <w:rPr>
                <w:rFonts w:ascii="Times New Roman" w:hAnsi="Times New Roman"/>
                <w:sz w:val="24"/>
                <w:szCs w:val="24"/>
                <w:lang w:eastAsia="ru-RU"/>
              </w:rPr>
              <w:t>8 человек.</w:t>
            </w:r>
          </w:p>
        </w:tc>
      </w:tr>
      <w:tr w:rsidR="008D02AF" w:rsidRPr="008D02AF" w:rsidTr="008D02AF">
        <w:trPr>
          <w:trHeight w:val="1058"/>
        </w:trPr>
        <w:tc>
          <w:tcPr>
            <w:tcW w:w="1985" w:type="dxa"/>
          </w:tcPr>
          <w:p w:rsidR="006237E9" w:rsidRPr="008D02AF" w:rsidRDefault="006237E9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796" w:type="dxa"/>
          </w:tcPr>
          <w:p w:rsidR="00F906DE" w:rsidRPr="008D02AF" w:rsidRDefault="00F906DE" w:rsidP="008D0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Ноутбук, проектор</w:t>
            </w:r>
            <w:r w:rsid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, экран,</w:t>
            </w:r>
            <w:r w:rsidR="00F356AA"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колонки,</w:t>
            </w:r>
            <w:r w:rsid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56AA"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пианино.</w:t>
            </w:r>
          </w:p>
          <w:p w:rsidR="0092203F" w:rsidRPr="008D02AF" w:rsidRDefault="0092203F" w:rsidP="008D02AF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D02AF" w:rsidRPr="008D02AF" w:rsidTr="008D02AF">
        <w:trPr>
          <w:trHeight w:val="558"/>
        </w:trPr>
        <w:tc>
          <w:tcPr>
            <w:tcW w:w="1985" w:type="dxa"/>
          </w:tcPr>
          <w:p w:rsidR="006237E9" w:rsidRPr="008D02AF" w:rsidRDefault="006237E9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Предполагаемые результаты (умения/навыки,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созданный продукт)</w:t>
            </w:r>
          </w:p>
        </w:tc>
        <w:tc>
          <w:tcPr>
            <w:tcW w:w="7796" w:type="dxa"/>
          </w:tcPr>
          <w:p w:rsidR="00830EED" w:rsidRPr="008D02AF" w:rsidRDefault="00830EED" w:rsidP="008D0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 уровня развития 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тембрового слуха детей старшего дошкольного возраста.</w:t>
            </w:r>
          </w:p>
          <w:p w:rsidR="00830EED" w:rsidRPr="008D02AF" w:rsidRDefault="00830EED" w:rsidP="008D0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Точное определение высоты звуков (высокого, среднего и низкого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регистров);</w:t>
            </w:r>
          </w:p>
          <w:p w:rsidR="006237E9" w:rsidRPr="008D02AF" w:rsidRDefault="00830EED" w:rsidP="008D02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Точное определение тембра 6-и знакомых музыкальных инструментов.</w:t>
            </w:r>
          </w:p>
        </w:tc>
      </w:tr>
      <w:tr w:rsidR="008D02AF" w:rsidRPr="008D02AF" w:rsidTr="008D02AF">
        <w:trPr>
          <w:trHeight w:val="1272"/>
        </w:trPr>
        <w:tc>
          <w:tcPr>
            <w:tcW w:w="1985" w:type="dxa"/>
          </w:tcPr>
          <w:p w:rsidR="006237E9" w:rsidRPr="008D02AF" w:rsidRDefault="006237E9" w:rsidP="008D02A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Список литературы, использованной при подготовке КОП</w:t>
            </w:r>
          </w:p>
        </w:tc>
        <w:tc>
          <w:tcPr>
            <w:tcW w:w="7796" w:type="dxa"/>
          </w:tcPr>
          <w:p w:rsidR="00830EED" w:rsidRPr="008D02AF" w:rsidRDefault="00830EED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Котельникова Г.Н., Одинцова Е.В. «Использование компьютерных технологий в музыкальном образовании» Ханты-Мансийск,  2013</w:t>
            </w:r>
          </w:p>
          <w:p w:rsidR="00E96B2C" w:rsidRPr="008D02AF" w:rsidRDefault="00830EED" w:rsidP="008D02AF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maam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detskijsad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tehnologija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ispolzovanija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kompyuternyh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muzykalno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igrovyh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praktike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raboty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detmi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</w:tbl>
    <w:p w:rsidR="00E32794" w:rsidRPr="008D02AF" w:rsidRDefault="00E32794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8D02AF" w:rsidRDefault="00660AE2" w:rsidP="008D0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237E9" w:rsidRPr="008D02AF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8D02AF" w:rsidRDefault="006237E9" w:rsidP="008D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8D02AF" w:rsidRPr="008D02AF" w:rsidTr="00090B2C">
        <w:tc>
          <w:tcPr>
            <w:tcW w:w="2127" w:type="dxa"/>
          </w:tcPr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8D02AF" w:rsidRDefault="006237E9" w:rsidP="008D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8D02AF" w:rsidRPr="008D02AF" w:rsidTr="00090B2C">
        <w:tc>
          <w:tcPr>
            <w:tcW w:w="9781" w:type="dxa"/>
            <w:gridSpan w:val="4"/>
          </w:tcPr>
          <w:p w:rsidR="006237E9" w:rsidRPr="008D02AF" w:rsidRDefault="006237E9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726135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Медведь,</w:t>
            </w:r>
            <w:r w:rsid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135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медведица,</w:t>
            </w:r>
            <w:r w:rsid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135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медвежонок</w:t>
            </w: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D02AF" w:rsidRPr="008D02AF" w:rsidTr="00090B2C">
        <w:tc>
          <w:tcPr>
            <w:tcW w:w="2127" w:type="dxa"/>
          </w:tcPr>
          <w:p w:rsidR="00D44F66" w:rsidRPr="008D02AF" w:rsidRDefault="00D44F66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135" w:rsidRPr="008D02AF" w:rsidRDefault="00726135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определять звуки по высоте (соответствующие образам Медведя, Медведицы и Медвежонка) во время презентации.</w:t>
            </w:r>
          </w:p>
          <w:p w:rsidR="00F356AA" w:rsidRPr="008D02AF" w:rsidRDefault="00F356AA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на пианино расположение регистров.</w:t>
            </w:r>
          </w:p>
          <w:p w:rsidR="00D44F66" w:rsidRPr="008D02AF" w:rsidRDefault="00D44F66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7E9" w:rsidRPr="008D02AF" w:rsidRDefault="00726135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слуховое внимание.</w:t>
            </w:r>
          </w:p>
          <w:p w:rsidR="00726135" w:rsidRPr="008D02AF" w:rsidRDefault="00726135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слуховую память</w:t>
            </w:r>
            <w:r w:rsidR="008D4873"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(вспомнить</w:t>
            </w:r>
            <w:proofErr w:type="gram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отличаются голоса животных)</w:t>
            </w:r>
          </w:p>
        </w:tc>
        <w:tc>
          <w:tcPr>
            <w:tcW w:w="2126" w:type="dxa"/>
          </w:tcPr>
          <w:p w:rsidR="006237E9" w:rsidRPr="008D02AF" w:rsidRDefault="00726135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звуки высокого, среднего и низкого регистров</w:t>
            </w:r>
          </w:p>
        </w:tc>
      </w:tr>
      <w:tr w:rsidR="008D02AF" w:rsidRPr="008D02AF" w:rsidTr="00090B2C">
        <w:tc>
          <w:tcPr>
            <w:tcW w:w="9781" w:type="dxa"/>
            <w:gridSpan w:val="4"/>
          </w:tcPr>
          <w:p w:rsidR="00E32794" w:rsidRPr="008D02AF" w:rsidRDefault="00E32794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F356AA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Металлофон</w:t>
            </w: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D02AF" w:rsidRPr="008D02AF" w:rsidTr="00090B2C">
        <w:tc>
          <w:tcPr>
            <w:tcW w:w="2127" w:type="dxa"/>
          </w:tcPr>
          <w:p w:rsidR="00E32794" w:rsidRPr="008D02AF" w:rsidRDefault="00E32794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56AA" w:rsidRPr="008D02AF" w:rsidRDefault="00F356AA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металлофоном. </w:t>
            </w:r>
            <w:r w:rsidR="008D4873"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высокий и низкий регистр на инструменте</w:t>
            </w:r>
          </w:p>
          <w:p w:rsidR="00E32794" w:rsidRPr="008D02AF" w:rsidRDefault="00F356AA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находить регистры на металлофоне.</w:t>
            </w:r>
          </w:p>
        </w:tc>
        <w:tc>
          <w:tcPr>
            <w:tcW w:w="2977" w:type="dxa"/>
          </w:tcPr>
          <w:p w:rsidR="00E32794" w:rsidRPr="008D02AF" w:rsidRDefault="00F356AA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детей на металлофонах.</w:t>
            </w:r>
          </w:p>
        </w:tc>
        <w:tc>
          <w:tcPr>
            <w:tcW w:w="2126" w:type="dxa"/>
          </w:tcPr>
          <w:p w:rsidR="00E32794" w:rsidRPr="008D02AF" w:rsidRDefault="00F356AA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навыками игры на </w:t>
            </w:r>
            <w:proofErr w:type="spellStart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звуковысотном</w:t>
            </w:r>
            <w:proofErr w:type="spellEnd"/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инструменте- металлофон</w:t>
            </w:r>
          </w:p>
        </w:tc>
      </w:tr>
      <w:tr w:rsidR="008D02AF" w:rsidRPr="008D02AF" w:rsidTr="00F613E4">
        <w:tc>
          <w:tcPr>
            <w:tcW w:w="9781" w:type="dxa"/>
            <w:gridSpan w:val="4"/>
          </w:tcPr>
          <w:p w:rsidR="00830EED" w:rsidRPr="008D02AF" w:rsidRDefault="00830EED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F356AA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Разные инструменты</w:t>
            </w: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D02AF" w:rsidRPr="008D02AF" w:rsidTr="00F613E4">
        <w:tc>
          <w:tcPr>
            <w:tcW w:w="2127" w:type="dxa"/>
          </w:tcPr>
          <w:p w:rsidR="00830EED" w:rsidRPr="008D02AF" w:rsidRDefault="00830EED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EED" w:rsidRPr="008D02AF" w:rsidRDefault="00F356AA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тембры музык</w:t>
            </w:r>
            <w:r w:rsidR="008D4873"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альных инструментов (балалайки, </w:t>
            </w: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гармошки, деревянных ложек, свирели, бубенчиков, трещотки) </w:t>
            </w:r>
          </w:p>
        </w:tc>
        <w:tc>
          <w:tcPr>
            <w:tcW w:w="2977" w:type="dxa"/>
          </w:tcPr>
          <w:p w:rsidR="00830EED" w:rsidRPr="008D02AF" w:rsidRDefault="008D4873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детей на разных инструментах</w:t>
            </w:r>
          </w:p>
        </w:tc>
        <w:tc>
          <w:tcPr>
            <w:tcW w:w="2126" w:type="dxa"/>
          </w:tcPr>
          <w:p w:rsidR="00830EED" w:rsidRPr="008D02AF" w:rsidRDefault="00F356AA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на слух тембры 6-и знакомых музыкальных инструментов</w:t>
            </w:r>
          </w:p>
        </w:tc>
      </w:tr>
      <w:tr w:rsidR="008D02AF" w:rsidRPr="008D02AF" w:rsidTr="00F613E4">
        <w:tc>
          <w:tcPr>
            <w:tcW w:w="9781" w:type="dxa"/>
            <w:gridSpan w:val="4"/>
          </w:tcPr>
          <w:p w:rsidR="00830EED" w:rsidRPr="008D02AF" w:rsidRDefault="00830EED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8D4873"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Оркестр</w:t>
            </w:r>
            <w:r w:rsidRPr="008D0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0EED" w:rsidRPr="008D02AF" w:rsidTr="00F613E4">
        <w:tc>
          <w:tcPr>
            <w:tcW w:w="2127" w:type="dxa"/>
          </w:tcPr>
          <w:p w:rsidR="00830EED" w:rsidRPr="008D02AF" w:rsidRDefault="00830EED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0EED" w:rsidRPr="008D02AF" w:rsidRDefault="00660AE2" w:rsidP="008D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по жестам понимать инструмент какого регистра вступает.</w:t>
            </w:r>
          </w:p>
        </w:tc>
        <w:tc>
          <w:tcPr>
            <w:tcW w:w="2977" w:type="dxa"/>
          </w:tcPr>
          <w:p w:rsidR="00830EED" w:rsidRPr="008D02AF" w:rsidRDefault="00660AE2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детей на разных инструментах</w:t>
            </w:r>
          </w:p>
        </w:tc>
        <w:tc>
          <w:tcPr>
            <w:tcW w:w="2126" w:type="dxa"/>
          </w:tcPr>
          <w:p w:rsidR="00830EED" w:rsidRPr="008D02AF" w:rsidRDefault="008D4873" w:rsidP="008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2AF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 и темброво-слаженный оркестр</w:t>
            </w:r>
          </w:p>
        </w:tc>
      </w:tr>
    </w:tbl>
    <w:p w:rsidR="00307757" w:rsidRPr="008D02AF" w:rsidRDefault="00307757" w:rsidP="008D0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Pr="008D02AF" w:rsidRDefault="00090B2C" w:rsidP="008D0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8D02AF" w:rsidRDefault="00416B63" w:rsidP="008D0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16B63" w:rsidRPr="008D02AF" w:rsidSect="00220B6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40" w:rsidRDefault="00B31D40" w:rsidP="00220B64">
      <w:pPr>
        <w:spacing w:after="0" w:line="240" w:lineRule="auto"/>
      </w:pPr>
      <w:r>
        <w:separator/>
      </w:r>
    </w:p>
  </w:endnote>
  <w:endnote w:type="continuationSeparator" w:id="0">
    <w:p w:rsidR="00B31D40" w:rsidRDefault="00B31D40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933124"/>
      <w:docPartObj>
        <w:docPartGallery w:val="Page Numbers (Bottom of Page)"/>
        <w:docPartUnique/>
      </w:docPartObj>
    </w:sdtPr>
    <w:sdtEndPr/>
    <w:sdtContent>
      <w:p w:rsidR="00220B64" w:rsidRDefault="005C5AF1">
        <w:pPr>
          <w:pStyle w:val="a8"/>
          <w:jc w:val="right"/>
        </w:pPr>
        <w:r>
          <w:fldChar w:fldCharType="begin"/>
        </w:r>
        <w:r w:rsidR="00220B64">
          <w:instrText>PAGE   \* MERGEFORMAT</w:instrText>
        </w:r>
        <w:r>
          <w:fldChar w:fldCharType="separate"/>
        </w:r>
        <w:r w:rsidR="008D02AF">
          <w:rPr>
            <w:noProof/>
          </w:rPr>
          <w:t>2</w:t>
        </w:r>
        <w:r>
          <w:fldChar w:fldCharType="end"/>
        </w:r>
      </w:p>
    </w:sdtContent>
  </w:sdt>
  <w:p w:rsidR="00220B64" w:rsidRDefault="00220B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40" w:rsidRDefault="00B31D40" w:rsidP="00220B64">
      <w:pPr>
        <w:spacing w:after="0" w:line="240" w:lineRule="auto"/>
      </w:pPr>
      <w:r>
        <w:separator/>
      </w:r>
    </w:p>
  </w:footnote>
  <w:footnote w:type="continuationSeparator" w:id="0">
    <w:p w:rsidR="00B31D40" w:rsidRDefault="00B31D40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07119"/>
    <w:rsid w:val="0003691A"/>
    <w:rsid w:val="0005405A"/>
    <w:rsid w:val="00077AF9"/>
    <w:rsid w:val="00090B2C"/>
    <w:rsid w:val="000E2083"/>
    <w:rsid w:val="000F72F9"/>
    <w:rsid w:val="001264E8"/>
    <w:rsid w:val="00143FC0"/>
    <w:rsid w:val="0018424D"/>
    <w:rsid w:val="001D5463"/>
    <w:rsid w:val="00200935"/>
    <w:rsid w:val="0020539F"/>
    <w:rsid w:val="00220B64"/>
    <w:rsid w:val="00265DC3"/>
    <w:rsid w:val="002A2919"/>
    <w:rsid w:val="00307757"/>
    <w:rsid w:val="003A364B"/>
    <w:rsid w:val="003D3CBA"/>
    <w:rsid w:val="003E7920"/>
    <w:rsid w:val="00416B63"/>
    <w:rsid w:val="004D745E"/>
    <w:rsid w:val="005204CB"/>
    <w:rsid w:val="00573073"/>
    <w:rsid w:val="005C5AF1"/>
    <w:rsid w:val="005E3822"/>
    <w:rsid w:val="006237E9"/>
    <w:rsid w:val="00646EA2"/>
    <w:rsid w:val="00660AE2"/>
    <w:rsid w:val="006B6C29"/>
    <w:rsid w:val="006C56C6"/>
    <w:rsid w:val="006D7C8B"/>
    <w:rsid w:val="00726135"/>
    <w:rsid w:val="007C2201"/>
    <w:rsid w:val="007F616A"/>
    <w:rsid w:val="00830EED"/>
    <w:rsid w:val="00887B97"/>
    <w:rsid w:val="008C5723"/>
    <w:rsid w:val="008D02AF"/>
    <w:rsid w:val="008D4873"/>
    <w:rsid w:val="008E135A"/>
    <w:rsid w:val="00916A3B"/>
    <w:rsid w:val="0092203F"/>
    <w:rsid w:val="00984BAC"/>
    <w:rsid w:val="0099309C"/>
    <w:rsid w:val="009C1F7C"/>
    <w:rsid w:val="00A115BF"/>
    <w:rsid w:val="00A21AE3"/>
    <w:rsid w:val="00A3736C"/>
    <w:rsid w:val="00A92317"/>
    <w:rsid w:val="00B2024E"/>
    <w:rsid w:val="00B31D40"/>
    <w:rsid w:val="00BB4494"/>
    <w:rsid w:val="00BF3237"/>
    <w:rsid w:val="00BF5696"/>
    <w:rsid w:val="00CB52A3"/>
    <w:rsid w:val="00D44F66"/>
    <w:rsid w:val="00D67E64"/>
    <w:rsid w:val="00E32794"/>
    <w:rsid w:val="00E53F74"/>
    <w:rsid w:val="00E96B2C"/>
    <w:rsid w:val="00EA548F"/>
    <w:rsid w:val="00ED2173"/>
    <w:rsid w:val="00F356AA"/>
    <w:rsid w:val="00F906DE"/>
    <w:rsid w:val="00FE53BC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5</cp:revision>
  <cp:lastPrinted>2020-10-22T08:37:00Z</cp:lastPrinted>
  <dcterms:created xsi:type="dcterms:W3CDTF">2021-09-21T06:08:00Z</dcterms:created>
  <dcterms:modified xsi:type="dcterms:W3CDTF">2021-11-10T10:47:00Z</dcterms:modified>
</cp:coreProperties>
</file>